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FC2" w14:textId="76E7A9DE" w:rsidR="00D60870" w:rsidRPr="00DA01D8" w:rsidRDefault="00402637" w:rsidP="00D60870">
      <w:pPr>
        <w:pStyle w:val="DIGText"/>
        <w:spacing w:after="0" w:line="240" w:lineRule="auto"/>
        <w:jc w:val="center"/>
        <w:rPr>
          <w:bCs/>
          <w:sz w:val="28"/>
          <w:szCs w:val="28"/>
        </w:rPr>
      </w:pPr>
      <w:r>
        <w:rPr>
          <w:bCs/>
          <w:sz w:val="28"/>
          <w:szCs w:val="28"/>
        </w:rPr>
        <w:t>READER</w:t>
      </w:r>
    </w:p>
    <w:p w14:paraId="742FB75E" w14:textId="4EFFDCED" w:rsidR="006D66F2" w:rsidRPr="00DA01D8" w:rsidRDefault="000006B5" w:rsidP="006D66F2">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INTRODUCTION</w:t>
      </w:r>
    </w:p>
    <w:sdt>
      <w:sdtPr>
        <w:id w:val="-2027088009"/>
        <w:docPartObj>
          <w:docPartGallery w:val="Table of Contents"/>
          <w:docPartUnique/>
        </w:docPartObj>
      </w:sdtPr>
      <w:sdtEndPr>
        <w:rPr>
          <w:b/>
          <w:bCs/>
        </w:rPr>
      </w:sdtEndPr>
      <w:sdtContent>
        <w:p w14:paraId="540D2284" w14:textId="083B3BED" w:rsidR="00BE479D"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59446" w:history="1">
            <w:r w:rsidR="00BE479D" w:rsidRPr="002A3281">
              <w:rPr>
                <w:rStyle w:val="Hyperlink"/>
                <w:rFonts w:ascii="Arial" w:hAnsi="Arial"/>
                <w:noProof/>
                <w:lang w:val="en-GB"/>
              </w:rPr>
              <w:t>1</w:t>
            </w:r>
            <w:r w:rsidR="00BE479D">
              <w:rPr>
                <w:rFonts w:asciiTheme="minorHAnsi" w:eastAsiaTheme="minorEastAsia" w:hAnsiTheme="minorHAnsi"/>
                <w:noProof/>
                <w:kern w:val="2"/>
                <w:sz w:val="24"/>
                <w:szCs w:val="24"/>
                <w:lang w:eastAsia="de-DE"/>
                <w14:ligatures w14:val="standardContextual"/>
              </w:rPr>
              <w:tab/>
            </w:r>
            <w:r w:rsidR="00BE479D" w:rsidRPr="002A3281">
              <w:rPr>
                <w:rStyle w:val="Hyperlink"/>
                <w:noProof/>
                <w:lang w:val="en-GB"/>
              </w:rPr>
              <w:t>Challenging Environment</w:t>
            </w:r>
            <w:r w:rsidR="00BE479D">
              <w:rPr>
                <w:noProof/>
                <w:webHidden/>
              </w:rPr>
              <w:tab/>
            </w:r>
            <w:r w:rsidR="00BE479D">
              <w:rPr>
                <w:noProof/>
                <w:webHidden/>
              </w:rPr>
              <w:fldChar w:fldCharType="begin"/>
            </w:r>
            <w:r w:rsidR="00BE479D">
              <w:rPr>
                <w:noProof/>
                <w:webHidden/>
              </w:rPr>
              <w:instrText xml:space="preserve"> PAGEREF _Toc167359446 \h </w:instrText>
            </w:r>
            <w:r w:rsidR="00BE479D">
              <w:rPr>
                <w:noProof/>
                <w:webHidden/>
              </w:rPr>
            </w:r>
            <w:r w:rsidR="00BE479D">
              <w:rPr>
                <w:noProof/>
                <w:webHidden/>
              </w:rPr>
              <w:fldChar w:fldCharType="separate"/>
            </w:r>
            <w:r w:rsidR="00EF5E52">
              <w:rPr>
                <w:noProof/>
                <w:webHidden/>
              </w:rPr>
              <w:t>1</w:t>
            </w:r>
            <w:r w:rsidR="00BE479D">
              <w:rPr>
                <w:noProof/>
                <w:webHidden/>
              </w:rPr>
              <w:fldChar w:fldCharType="end"/>
            </w:r>
          </w:hyperlink>
        </w:p>
        <w:p w14:paraId="16F20BE8" w14:textId="4C00034A" w:rsidR="00BE479D" w:rsidRDefault="00BE479D">
          <w:pPr>
            <w:pStyle w:val="Verzeichnis1"/>
            <w:rPr>
              <w:rFonts w:asciiTheme="minorHAnsi" w:eastAsiaTheme="minorEastAsia" w:hAnsiTheme="minorHAnsi"/>
              <w:noProof/>
              <w:kern w:val="2"/>
              <w:sz w:val="24"/>
              <w:szCs w:val="24"/>
              <w:lang w:eastAsia="de-DE"/>
              <w14:ligatures w14:val="standardContextual"/>
            </w:rPr>
          </w:pPr>
          <w:hyperlink w:anchor="_Toc167359447" w:history="1">
            <w:r w:rsidRPr="002A3281">
              <w:rPr>
                <w:rStyle w:val="Hyperlink"/>
                <w:rFonts w:ascii="Arial" w:hAnsi="Arial"/>
                <w:noProof/>
                <w:lang w:val="en-GB"/>
              </w:rPr>
              <w:t>2</w:t>
            </w:r>
            <w:r>
              <w:rPr>
                <w:rFonts w:asciiTheme="minorHAnsi" w:eastAsiaTheme="minorEastAsia" w:hAnsiTheme="minorHAnsi"/>
                <w:noProof/>
                <w:kern w:val="2"/>
                <w:sz w:val="24"/>
                <w:szCs w:val="24"/>
                <w:lang w:eastAsia="de-DE"/>
                <w14:ligatures w14:val="standardContextual"/>
              </w:rPr>
              <w:tab/>
            </w:r>
            <w:r w:rsidRPr="002A3281">
              <w:rPr>
                <w:rStyle w:val="Hyperlink"/>
                <w:noProof/>
                <w:lang w:val="en-GB"/>
              </w:rPr>
              <w:t>Needs of Women in Management Positions</w:t>
            </w:r>
            <w:r>
              <w:rPr>
                <w:noProof/>
                <w:webHidden/>
              </w:rPr>
              <w:tab/>
            </w:r>
            <w:r>
              <w:rPr>
                <w:noProof/>
                <w:webHidden/>
              </w:rPr>
              <w:fldChar w:fldCharType="begin"/>
            </w:r>
            <w:r>
              <w:rPr>
                <w:noProof/>
                <w:webHidden/>
              </w:rPr>
              <w:instrText xml:space="preserve"> PAGEREF _Toc167359447 \h </w:instrText>
            </w:r>
            <w:r>
              <w:rPr>
                <w:noProof/>
                <w:webHidden/>
              </w:rPr>
            </w:r>
            <w:r>
              <w:rPr>
                <w:noProof/>
                <w:webHidden/>
              </w:rPr>
              <w:fldChar w:fldCharType="separate"/>
            </w:r>
            <w:r w:rsidR="00EF5E52">
              <w:rPr>
                <w:noProof/>
                <w:webHidden/>
              </w:rPr>
              <w:t>9</w:t>
            </w:r>
            <w:r>
              <w:rPr>
                <w:noProof/>
                <w:webHidden/>
              </w:rPr>
              <w:fldChar w:fldCharType="end"/>
            </w:r>
          </w:hyperlink>
        </w:p>
        <w:p w14:paraId="5EBF709C" w14:textId="6D88A0CC" w:rsidR="00BE479D" w:rsidRDefault="00BE479D">
          <w:pPr>
            <w:pStyle w:val="Verzeichnis1"/>
            <w:rPr>
              <w:rFonts w:asciiTheme="minorHAnsi" w:eastAsiaTheme="minorEastAsia" w:hAnsiTheme="minorHAnsi"/>
              <w:noProof/>
              <w:kern w:val="2"/>
              <w:sz w:val="24"/>
              <w:szCs w:val="24"/>
              <w:lang w:eastAsia="de-DE"/>
              <w14:ligatures w14:val="standardContextual"/>
            </w:rPr>
          </w:pPr>
          <w:hyperlink w:anchor="_Toc167359448" w:history="1">
            <w:r w:rsidRPr="002A3281">
              <w:rPr>
                <w:rStyle w:val="Hyperlink"/>
                <w:rFonts w:ascii="Arial" w:hAnsi="Arial"/>
                <w:noProof/>
                <w:lang w:val="en-GB"/>
              </w:rPr>
              <w:t>3</w:t>
            </w:r>
            <w:r>
              <w:rPr>
                <w:rFonts w:asciiTheme="minorHAnsi" w:eastAsiaTheme="minorEastAsia" w:hAnsiTheme="minorHAnsi"/>
                <w:noProof/>
                <w:kern w:val="2"/>
                <w:sz w:val="24"/>
                <w:szCs w:val="24"/>
                <w:lang w:eastAsia="de-DE"/>
                <w14:ligatures w14:val="standardContextual"/>
              </w:rPr>
              <w:tab/>
            </w:r>
            <w:r w:rsidRPr="002A3281">
              <w:rPr>
                <w:rStyle w:val="Hyperlink"/>
                <w:noProof/>
                <w:lang w:val="en-GB"/>
              </w:rPr>
              <w:t>Needs of Guidance Professionals</w:t>
            </w:r>
            <w:r>
              <w:rPr>
                <w:noProof/>
                <w:webHidden/>
              </w:rPr>
              <w:tab/>
            </w:r>
            <w:r>
              <w:rPr>
                <w:noProof/>
                <w:webHidden/>
              </w:rPr>
              <w:fldChar w:fldCharType="begin"/>
            </w:r>
            <w:r>
              <w:rPr>
                <w:noProof/>
                <w:webHidden/>
              </w:rPr>
              <w:instrText xml:space="preserve"> PAGEREF _Toc167359448 \h </w:instrText>
            </w:r>
            <w:r>
              <w:rPr>
                <w:noProof/>
                <w:webHidden/>
              </w:rPr>
            </w:r>
            <w:r>
              <w:rPr>
                <w:noProof/>
                <w:webHidden/>
              </w:rPr>
              <w:fldChar w:fldCharType="separate"/>
            </w:r>
            <w:r w:rsidR="00EF5E52">
              <w:rPr>
                <w:noProof/>
                <w:webHidden/>
              </w:rPr>
              <w:t>10</w:t>
            </w:r>
            <w:r>
              <w:rPr>
                <w:noProof/>
                <w:webHidden/>
              </w:rPr>
              <w:fldChar w:fldCharType="end"/>
            </w:r>
          </w:hyperlink>
        </w:p>
        <w:p w14:paraId="71500CC0" w14:textId="2CFEFB44" w:rsidR="00BE479D" w:rsidRDefault="00BE479D">
          <w:pPr>
            <w:pStyle w:val="Verzeichnis1"/>
            <w:rPr>
              <w:rFonts w:asciiTheme="minorHAnsi" w:eastAsiaTheme="minorEastAsia" w:hAnsiTheme="minorHAnsi"/>
              <w:noProof/>
              <w:kern w:val="2"/>
              <w:sz w:val="24"/>
              <w:szCs w:val="24"/>
              <w:lang w:eastAsia="de-DE"/>
              <w14:ligatures w14:val="standardContextual"/>
            </w:rPr>
          </w:pPr>
          <w:hyperlink w:anchor="_Toc167359449" w:history="1">
            <w:r w:rsidRPr="002A3281">
              <w:rPr>
                <w:rStyle w:val="Hyperlink"/>
                <w:rFonts w:ascii="Arial" w:hAnsi="Arial"/>
                <w:noProof/>
                <w:lang w:val="en-GB"/>
              </w:rPr>
              <w:t>4</w:t>
            </w:r>
            <w:r>
              <w:rPr>
                <w:rFonts w:asciiTheme="minorHAnsi" w:eastAsiaTheme="minorEastAsia" w:hAnsiTheme="minorHAnsi"/>
                <w:noProof/>
                <w:kern w:val="2"/>
                <w:sz w:val="24"/>
                <w:szCs w:val="24"/>
                <w:lang w:eastAsia="de-DE"/>
                <w14:ligatures w14:val="standardContextual"/>
              </w:rPr>
              <w:tab/>
            </w:r>
            <w:r w:rsidRPr="002A3281">
              <w:rPr>
                <w:rStyle w:val="Hyperlink"/>
                <w:noProof/>
                <w:lang w:val="en-GB"/>
              </w:rPr>
              <w:t>Approach of DIGIGEN</w:t>
            </w:r>
            <w:r>
              <w:rPr>
                <w:noProof/>
                <w:webHidden/>
              </w:rPr>
              <w:tab/>
            </w:r>
            <w:r>
              <w:rPr>
                <w:noProof/>
                <w:webHidden/>
              </w:rPr>
              <w:fldChar w:fldCharType="begin"/>
            </w:r>
            <w:r>
              <w:rPr>
                <w:noProof/>
                <w:webHidden/>
              </w:rPr>
              <w:instrText xml:space="preserve"> PAGEREF _Toc167359449 \h </w:instrText>
            </w:r>
            <w:r>
              <w:rPr>
                <w:noProof/>
                <w:webHidden/>
              </w:rPr>
            </w:r>
            <w:r>
              <w:rPr>
                <w:noProof/>
                <w:webHidden/>
              </w:rPr>
              <w:fldChar w:fldCharType="separate"/>
            </w:r>
            <w:r w:rsidR="00EF5E52">
              <w:rPr>
                <w:noProof/>
                <w:webHidden/>
              </w:rPr>
              <w:t>11</w:t>
            </w:r>
            <w:r>
              <w:rPr>
                <w:noProof/>
                <w:webHidden/>
              </w:rPr>
              <w:fldChar w:fldCharType="end"/>
            </w:r>
          </w:hyperlink>
        </w:p>
        <w:p w14:paraId="27061A29" w14:textId="34989106" w:rsidR="00BE479D" w:rsidRDefault="00BE479D">
          <w:pPr>
            <w:pStyle w:val="Verzeichnis1"/>
            <w:rPr>
              <w:rFonts w:asciiTheme="minorHAnsi" w:eastAsiaTheme="minorEastAsia" w:hAnsiTheme="minorHAnsi"/>
              <w:noProof/>
              <w:kern w:val="2"/>
              <w:sz w:val="24"/>
              <w:szCs w:val="24"/>
              <w:lang w:eastAsia="de-DE"/>
              <w14:ligatures w14:val="standardContextual"/>
            </w:rPr>
          </w:pPr>
          <w:hyperlink w:anchor="_Toc167359450" w:history="1">
            <w:r w:rsidRPr="002A3281">
              <w:rPr>
                <w:rStyle w:val="Hyperlink"/>
                <w:rFonts w:ascii="Arial" w:hAnsi="Arial"/>
                <w:noProof/>
                <w:lang w:val="en-GB"/>
              </w:rPr>
              <w:t>5</w:t>
            </w:r>
            <w:r>
              <w:rPr>
                <w:rFonts w:asciiTheme="minorHAnsi" w:eastAsiaTheme="minorEastAsia" w:hAnsiTheme="minorHAnsi"/>
                <w:noProof/>
                <w:kern w:val="2"/>
                <w:sz w:val="24"/>
                <w:szCs w:val="24"/>
                <w:lang w:eastAsia="de-DE"/>
                <w14:ligatures w14:val="standardContextual"/>
              </w:rPr>
              <w:tab/>
            </w:r>
            <w:r w:rsidRPr="002A3281">
              <w:rPr>
                <w:rStyle w:val="Hyperlink"/>
                <w:noProof/>
                <w:lang w:val="en-GB"/>
              </w:rPr>
              <w:t>Outcomes of DIGIGEN</w:t>
            </w:r>
            <w:r>
              <w:rPr>
                <w:noProof/>
                <w:webHidden/>
              </w:rPr>
              <w:tab/>
            </w:r>
            <w:r>
              <w:rPr>
                <w:noProof/>
                <w:webHidden/>
              </w:rPr>
              <w:fldChar w:fldCharType="begin"/>
            </w:r>
            <w:r>
              <w:rPr>
                <w:noProof/>
                <w:webHidden/>
              </w:rPr>
              <w:instrText xml:space="preserve"> PAGEREF _Toc167359450 \h </w:instrText>
            </w:r>
            <w:r>
              <w:rPr>
                <w:noProof/>
                <w:webHidden/>
              </w:rPr>
            </w:r>
            <w:r>
              <w:rPr>
                <w:noProof/>
                <w:webHidden/>
              </w:rPr>
              <w:fldChar w:fldCharType="separate"/>
            </w:r>
            <w:r w:rsidR="00EF5E52">
              <w:rPr>
                <w:noProof/>
                <w:webHidden/>
              </w:rPr>
              <w:t>13</w:t>
            </w:r>
            <w:r>
              <w:rPr>
                <w:noProof/>
                <w:webHidden/>
              </w:rPr>
              <w:fldChar w:fldCharType="end"/>
            </w:r>
          </w:hyperlink>
        </w:p>
        <w:p w14:paraId="30266CD7" w14:textId="1835010D" w:rsidR="00BE479D" w:rsidRDefault="00BE479D">
          <w:pPr>
            <w:pStyle w:val="Verzeichnis1"/>
            <w:rPr>
              <w:rFonts w:asciiTheme="minorHAnsi" w:eastAsiaTheme="minorEastAsia" w:hAnsiTheme="minorHAnsi"/>
              <w:noProof/>
              <w:kern w:val="2"/>
              <w:sz w:val="24"/>
              <w:szCs w:val="24"/>
              <w:lang w:eastAsia="de-DE"/>
              <w14:ligatures w14:val="standardContextual"/>
            </w:rPr>
          </w:pPr>
          <w:hyperlink w:anchor="_Toc167359451" w:history="1">
            <w:r w:rsidRPr="002A3281">
              <w:rPr>
                <w:rStyle w:val="Hyperlink"/>
                <w:noProof/>
                <w:lang w:val="en-GB"/>
              </w:rPr>
              <w:t>References</w:t>
            </w:r>
            <w:r>
              <w:rPr>
                <w:noProof/>
                <w:webHidden/>
              </w:rPr>
              <w:tab/>
            </w:r>
            <w:r>
              <w:rPr>
                <w:noProof/>
                <w:webHidden/>
              </w:rPr>
              <w:fldChar w:fldCharType="begin"/>
            </w:r>
            <w:r>
              <w:rPr>
                <w:noProof/>
                <w:webHidden/>
              </w:rPr>
              <w:instrText xml:space="preserve"> PAGEREF _Toc167359451 \h </w:instrText>
            </w:r>
            <w:r>
              <w:rPr>
                <w:noProof/>
                <w:webHidden/>
              </w:rPr>
            </w:r>
            <w:r>
              <w:rPr>
                <w:noProof/>
                <w:webHidden/>
              </w:rPr>
              <w:fldChar w:fldCharType="separate"/>
            </w:r>
            <w:r w:rsidR="00EF5E52">
              <w:rPr>
                <w:noProof/>
                <w:webHidden/>
              </w:rPr>
              <w:t>14</w:t>
            </w:r>
            <w:r>
              <w:rPr>
                <w:noProof/>
                <w:webHidden/>
              </w:rPr>
              <w:fldChar w:fldCharType="end"/>
            </w:r>
          </w:hyperlink>
        </w:p>
        <w:p w14:paraId="6B20D95E" w14:textId="4D2A34B1" w:rsidR="00D60870" w:rsidRPr="00DA01D8" w:rsidRDefault="00D60870">
          <w:pPr>
            <w:pBdr>
              <w:bottom w:val="single" w:sz="6" w:space="1" w:color="auto"/>
            </w:pBdr>
            <w:rPr>
              <w:lang w:val="en-GB"/>
            </w:rPr>
          </w:pPr>
          <w:r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52F7510F" w14:textId="133DE812" w:rsidR="00D60870" w:rsidRDefault="00C71713" w:rsidP="000F1E1F">
      <w:pPr>
        <w:pStyle w:val="DIG1"/>
        <w:ind w:left="426" w:hanging="426"/>
        <w:rPr>
          <w:lang w:val="en-GB"/>
        </w:rPr>
      </w:pPr>
      <w:bookmarkStart w:id="0" w:name="_Toc167359446"/>
      <w:r>
        <w:rPr>
          <w:lang w:val="en-GB"/>
        </w:rPr>
        <w:t>Challenging Environment</w:t>
      </w:r>
      <w:bookmarkEnd w:id="0"/>
    </w:p>
    <w:p w14:paraId="48447955" w14:textId="228CA6FB" w:rsidR="0063221F" w:rsidRPr="00623F45" w:rsidRDefault="00445901" w:rsidP="0063221F">
      <w:pPr>
        <w:pStyle w:val="DIGText"/>
      </w:pPr>
      <w:r>
        <w:t>Digitalisation</w:t>
      </w:r>
      <w:r w:rsidR="00AE7F22" w:rsidRPr="00AE7F22">
        <w:t xml:space="preserve"> has become ubiquitous, and its significance has become impossible to overlook, especially since the onset of the COVID-19 pandemic. Similarly, the ongoing efforts to enhance the representation of women in leadership roles have gained prominence. Consequently, in early 2020, the European Commission introduced the Gender Equality Strategy 2020-2025, </w:t>
      </w:r>
      <w:r>
        <w:t>prioritising</w:t>
      </w:r>
      <w:r w:rsidR="00AE7F22" w:rsidRPr="00AE7F22">
        <w:t xml:space="preserve"> this issue at the heart of European policy. The strategy aims to enable women to attain their professional and social objectives on par with men while fully harnessing their potential. This encompasses achieving gender parity in employment across various sectors, ensuring equal opportunities for work-life balance, and promoting an equitable distribution of caregiving responsibilities</w:t>
      </w:r>
      <w:r w:rsidR="00E21293">
        <w:t xml:space="preserve"> </w:t>
      </w:r>
      <w:r w:rsidR="00E21293" w:rsidRPr="00E21293">
        <w:t>(European Commission 2020</w:t>
      </w:r>
      <w:r w:rsidR="00E21293">
        <w:t>; Herberger et al. 2023</w:t>
      </w:r>
      <w:r w:rsidR="00E21293" w:rsidRPr="00E21293">
        <w:t>)</w:t>
      </w:r>
      <w:r w:rsidR="00AE7F22" w:rsidRPr="00AE7F22">
        <w:t>.</w:t>
      </w:r>
      <w:r w:rsidR="008646D0">
        <w:t xml:space="preserve"> </w:t>
      </w:r>
      <w:r w:rsidR="008646D0" w:rsidRPr="008646D0">
        <w:t>This has a direct impact on working life and is also expressed in the umbrella term of New Work.</w:t>
      </w:r>
    </w:p>
    <w:p w14:paraId="6B22DB9B" w14:textId="37AC78C4" w:rsidR="002A4C44" w:rsidRDefault="002A4C44" w:rsidP="002A4C44">
      <w:pPr>
        <w:pStyle w:val="DIGText"/>
      </w:pPr>
      <w:r>
        <w:t>While there is a growing recognition of the importance of "</w:t>
      </w:r>
      <w:r w:rsidR="003604C5">
        <w:t>digitalisation</w:t>
      </w:r>
      <w:r>
        <w:t xml:space="preserve">" and "digital transformation" in our current landscape, their use is often inflated and lacks </w:t>
      </w:r>
      <w:r w:rsidR="003604C5">
        <w:t xml:space="preserve">a </w:t>
      </w:r>
      <w:r>
        <w:t xml:space="preserve">clear definition. This lack of </w:t>
      </w:r>
      <w:r w:rsidR="003604C5">
        <w:t>standardised</w:t>
      </w:r>
      <w:r>
        <w:t xml:space="preserve"> terminology hinders interdisciplinary understanding, leaving the relationships between these terms murky. What remains evident, however, is their significance. To clarify, "Digitalization" can be understood as </w:t>
      </w:r>
      <w:r w:rsidR="003604C5">
        <w:t>adopting</w:t>
      </w:r>
      <w:r>
        <w:t xml:space="preserve"> new solutions rooted in Information and Communication </w:t>
      </w:r>
      <w:r>
        <w:lastRenderedPageBreak/>
        <w:t>Technologies (ICTs). On the other hand, "digital transformation" pertains to the changes and risks resulting from Digitalization's implementation compared to the initial state. These changes have far-reaching consequences for all stakeholders, extending beyond the mere act of implementation</w:t>
      </w:r>
      <w:r w:rsidR="00CC7A66">
        <w:t xml:space="preserve"> (Herberger et al. 2021, Herberger et al. 2023)</w:t>
      </w:r>
      <w:r>
        <w:t>.</w:t>
      </w:r>
    </w:p>
    <w:p w14:paraId="05EA9157" w14:textId="2C45C311" w:rsidR="00CE52AD" w:rsidRDefault="003604C5" w:rsidP="002A4C44">
      <w:pPr>
        <w:pStyle w:val="DIGText"/>
      </w:pPr>
      <w:r>
        <w:t>Digitalisation is the initial step in this context</w:t>
      </w:r>
      <w:r w:rsidR="002A4C44">
        <w:t xml:space="preserve">, </w:t>
      </w:r>
      <w:r w:rsidR="00D34905">
        <w:t>signalling</w:t>
      </w:r>
      <w:r w:rsidR="002A4C44">
        <w:t xml:space="preserve"> a shift from the current status quo. Following </w:t>
      </w:r>
      <w:r w:rsidR="009943D5">
        <w:t>digitalisation</w:t>
      </w:r>
      <w:r w:rsidR="002A4C44">
        <w:t xml:space="preserve"> is the process of digital transformation, which leads to fundamental changes, such as innovations, and can even exert spillover effects on societal systems. This transformation is closely tied to the fast-paced 21st-century economy, where ICTs play a central role. With the integration of ICTs comes a general imperative for individuals to enhance their knowledge and excel in the increasingly intricate and interactive work environment</w:t>
      </w:r>
      <w:r w:rsidR="00C420D8">
        <w:t xml:space="preserve"> (Herberger et al. 2021, Herberger et al. 2023)</w:t>
      </w:r>
      <w:r w:rsidR="002A4C44">
        <w:t>.</w:t>
      </w:r>
    </w:p>
    <w:p w14:paraId="50997FB9" w14:textId="6A25D021" w:rsidR="00BE520E" w:rsidRDefault="009943D5" w:rsidP="00901BA1">
      <w:pPr>
        <w:pStyle w:val="DIGText"/>
      </w:pPr>
      <w:r>
        <w:t>Critical</w:t>
      </w:r>
      <w:r w:rsidR="00911596">
        <w:t xml:space="preserve"> </w:t>
      </w:r>
      <w:r w:rsidR="00EB16BC">
        <w:t>core-</w:t>
      </w:r>
      <w:r w:rsidR="00911596">
        <w:t xml:space="preserve">digital skills </w:t>
      </w:r>
      <w:r w:rsidR="00876B55">
        <w:t xml:space="preserve">for the </w:t>
      </w:r>
      <w:r>
        <w:t>21st-century work-life</w:t>
      </w:r>
      <w:r w:rsidR="00876B55">
        <w:t xml:space="preserve"> environment are</w:t>
      </w:r>
      <w:r w:rsidR="001B166A">
        <w:t xml:space="preserve"> the following</w:t>
      </w:r>
      <w:r w:rsidR="00212FD6">
        <w:t xml:space="preserve"> </w:t>
      </w:r>
      <w:r w:rsidR="00212FD6" w:rsidRPr="00212FD6">
        <w:rPr>
          <w:lang w:val="en-US"/>
        </w:rPr>
        <w:t>(van Laar et al., 2017</w:t>
      </w:r>
      <w:r w:rsidR="001B166A">
        <w:t>:</w:t>
      </w:r>
    </w:p>
    <w:p w14:paraId="731C6490" w14:textId="6E2806A8" w:rsidR="00212FD6" w:rsidRPr="000469A3" w:rsidRDefault="00212FD6" w:rsidP="00402637">
      <w:pPr>
        <w:pStyle w:val="DIGText"/>
        <w:numPr>
          <w:ilvl w:val="0"/>
          <w:numId w:val="41"/>
        </w:numPr>
        <w:spacing w:after="0"/>
      </w:pPr>
      <w:r w:rsidRPr="000469A3">
        <w:t>Information management</w:t>
      </w:r>
      <w:r>
        <w:t xml:space="preserve">: </w:t>
      </w:r>
      <w:r w:rsidRPr="00694432">
        <w:t xml:space="preserve">The skill to use ICT to efficiently search, select, or </w:t>
      </w:r>
      <w:r w:rsidR="009943D5">
        <w:t>organise</w:t>
      </w:r>
      <w:r w:rsidRPr="00694432">
        <w:t xml:space="preserve"> information and choose the most suitable source for a given task</w:t>
      </w:r>
      <w:r w:rsidR="00694432">
        <w:t>.</w:t>
      </w:r>
    </w:p>
    <w:p w14:paraId="234AEDD6" w14:textId="7D70E883" w:rsidR="00212FD6" w:rsidRPr="000469A3" w:rsidRDefault="00212FD6" w:rsidP="00402637">
      <w:pPr>
        <w:pStyle w:val="DIGText"/>
        <w:numPr>
          <w:ilvl w:val="0"/>
          <w:numId w:val="41"/>
        </w:numPr>
        <w:spacing w:after="0"/>
      </w:pPr>
      <w:r w:rsidRPr="000469A3">
        <w:t>Critical thinking</w:t>
      </w:r>
      <w:r w:rsidR="00694432">
        <w:t xml:space="preserve">: </w:t>
      </w:r>
      <w:r w:rsidR="00694432" w:rsidRPr="00694432">
        <w:rPr>
          <w:iCs/>
        </w:rPr>
        <w:t>T</w:t>
      </w:r>
      <w:r w:rsidR="00694432">
        <w:rPr>
          <w:iCs/>
        </w:rPr>
        <w:t>he s</w:t>
      </w:r>
      <w:r w:rsidRPr="00694432">
        <w:rPr>
          <w:iCs/>
        </w:rPr>
        <w:t>kill to use ICT as a source for informed judgment and reflected reasoning</w:t>
      </w:r>
      <w:r w:rsidR="00694432">
        <w:rPr>
          <w:iCs/>
        </w:rPr>
        <w:t>.</w:t>
      </w:r>
    </w:p>
    <w:p w14:paraId="0C92F899" w14:textId="2662FFC9" w:rsidR="00212FD6" w:rsidRPr="000469A3" w:rsidRDefault="00212FD6" w:rsidP="00402637">
      <w:pPr>
        <w:pStyle w:val="DIGText"/>
        <w:numPr>
          <w:ilvl w:val="0"/>
          <w:numId w:val="41"/>
        </w:numPr>
        <w:spacing w:after="0"/>
      </w:pPr>
      <w:r w:rsidRPr="000469A3">
        <w:t>Creativity</w:t>
      </w:r>
      <w:r w:rsidR="00694432">
        <w:t xml:space="preserve">: </w:t>
      </w:r>
      <w:r w:rsidR="00694432" w:rsidRPr="00694432">
        <w:rPr>
          <w:iCs/>
        </w:rPr>
        <w:t>The s</w:t>
      </w:r>
      <w:r w:rsidRPr="00694432">
        <w:rPr>
          <w:iCs/>
        </w:rPr>
        <w:t xml:space="preserve">kill to create new ideas and content </w:t>
      </w:r>
      <w:r w:rsidR="009943D5">
        <w:rPr>
          <w:iCs/>
        </w:rPr>
        <w:t>using</w:t>
      </w:r>
      <w:r w:rsidRPr="00694432">
        <w:rPr>
          <w:iCs/>
        </w:rPr>
        <w:t xml:space="preserve"> ICT</w:t>
      </w:r>
      <w:r w:rsidR="00694432">
        <w:rPr>
          <w:iCs/>
        </w:rPr>
        <w:t>.</w:t>
      </w:r>
    </w:p>
    <w:p w14:paraId="7D57AE7D" w14:textId="770441C5" w:rsidR="00212FD6" w:rsidRPr="000469A3" w:rsidRDefault="00212FD6" w:rsidP="00402637">
      <w:pPr>
        <w:pStyle w:val="DIGText"/>
        <w:numPr>
          <w:ilvl w:val="0"/>
          <w:numId w:val="41"/>
        </w:numPr>
        <w:spacing w:after="0"/>
      </w:pPr>
      <w:r>
        <w:t>Problem-solving</w:t>
      </w:r>
      <w:r w:rsidR="00694432">
        <w:t>:</w:t>
      </w:r>
      <w:r w:rsidRPr="000469A3">
        <w:t xml:space="preserve"> </w:t>
      </w:r>
      <w:r w:rsidR="00694432" w:rsidRPr="00012869">
        <w:t xml:space="preserve">The </w:t>
      </w:r>
      <w:r w:rsidRPr="00012869">
        <w:t>skill to use ICT to process and understand a problem and find a solution cognitively</w:t>
      </w:r>
      <w:r w:rsidR="00012869">
        <w:t>.</w:t>
      </w:r>
    </w:p>
    <w:p w14:paraId="27CDF85C" w14:textId="71A7AECD" w:rsidR="00212FD6" w:rsidRPr="000469A3" w:rsidRDefault="00212FD6" w:rsidP="00402637">
      <w:pPr>
        <w:pStyle w:val="DIGText"/>
        <w:numPr>
          <w:ilvl w:val="0"/>
          <w:numId w:val="41"/>
        </w:numPr>
        <w:spacing w:after="0"/>
      </w:pPr>
      <w:r w:rsidRPr="000469A3">
        <w:t>Collaboration</w:t>
      </w:r>
      <w:r w:rsidR="00E431D3">
        <w:t xml:space="preserve">: </w:t>
      </w:r>
      <w:r w:rsidR="00E431D3" w:rsidRPr="00E431D3">
        <w:t xml:space="preserve">The </w:t>
      </w:r>
      <w:r w:rsidRPr="00E431D3">
        <w:t>skill to use ICT to interact with others effectively</w:t>
      </w:r>
      <w:r w:rsidR="00E431D3">
        <w:t>.</w:t>
      </w:r>
    </w:p>
    <w:p w14:paraId="23BD9A25" w14:textId="38CD8D91" w:rsidR="00212FD6" w:rsidRPr="00E431D3" w:rsidRDefault="00212FD6" w:rsidP="00402637">
      <w:pPr>
        <w:pStyle w:val="DIGText"/>
        <w:numPr>
          <w:ilvl w:val="0"/>
          <w:numId w:val="41"/>
        </w:numPr>
        <w:spacing w:after="0"/>
      </w:pPr>
      <w:r w:rsidRPr="00E431D3">
        <w:t>Communication</w:t>
      </w:r>
      <w:r w:rsidR="00E431D3" w:rsidRPr="00E431D3">
        <w:t>:</w:t>
      </w:r>
      <w:r w:rsidRPr="00E431D3">
        <w:t xml:space="preserve"> </w:t>
      </w:r>
      <w:r w:rsidR="00E431D3" w:rsidRPr="00E431D3">
        <w:t xml:space="preserve">The </w:t>
      </w:r>
      <w:r w:rsidRPr="00E431D3">
        <w:t>skill to transmit information and express effectively</w:t>
      </w:r>
      <w:r w:rsidR="00E431D3" w:rsidRPr="00E431D3">
        <w:t>.</w:t>
      </w:r>
    </w:p>
    <w:p w14:paraId="3BCF442D" w14:textId="2F27FC73" w:rsidR="00212FD6" w:rsidRPr="00E431D3" w:rsidRDefault="00212FD6" w:rsidP="00402637">
      <w:pPr>
        <w:pStyle w:val="DIGText"/>
        <w:numPr>
          <w:ilvl w:val="0"/>
          <w:numId w:val="41"/>
        </w:numPr>
      </w:pPr>
      <w:r w:rsidRPr="00E431D3">
        <w:t>Technical</w:t>
      </w:r>
      <w:r w:rsidR="00E431D3" w:rsidRPr="00E431D3">
        <w:t xml:space="preserve">: </w:t>
      </w:r>
      <w:r w:rsidR="00E431D3">
        <w:t>The s</w:t>
      </w:r>
      <w:r w:rsidRPr="00E431D3">
        <w:t>kill to use (mobile) devices and applications and orientate in online environments</w:t>
      </w:r>
      <w:r w:rsidR="00E431D3" w:rsidRPr="00E431D3">
        <w:t>.</w:t>
      </w:r>
    </w:p>
    <w:p w14:paraId="5EC6EAFD" w14:textId="0ADF9955" w:rsidR="00B565ED" w:rsidRDefault="00B565ED" w:rsidP="00715FD2">
      <w:pPr>
        <w:pStyle w:val="DIGText"/>
        <w:rPr>
          <w:lang w:val="en-US"/>
        </w:rPr>
      </w:pPr>
      <w:r w:rsidRPr="00B565ED">
        <w:rPr>
          <w:lang w:val="en-US"/>
        </w:rPr>
        <w:lastRenderedPageBreak/>
        <w:t xml:space="preserve">In addition to the core digital skills that are considered </w:t>
      </w:r>
      <w:r w:rsidR="009943D5">
        <w:rPr>
          <w:lang w:val="en-US"/>
        </w:rPr>
        <w:t>an essential</w:t>
      </w:r>
      <w:r w:rsidRPr="00B565ED">
        <w:rPr>
          <w:lang w:val="en-US"/>
        </w:rPr>
        <w:t xml:space="preserve"> prerequisite for successful work and a </w:t>
      </w:r>
      <w:r w:rsidR="009943D5">
        <w:rPr>
          <w:lang w:val="en-US"/>
        </w:rPr>
        <w:t>prosperous</w:t>
      </w:r>
      <w:r w:rsidRPr="00B565ED">
        <w:rPr>
          <w:lang w:val="en-US"/>
        </w:rPr>
        <w:t xml:space="preserve"> professional career in the 21st century, there are also so-called </w:t>
      </w:r>
      <w:r w:rsidR="002D490B">
        <w:rPr>
          <w:lang w:val="en-US"/>
        </w:rPr>
        <w:t>“</w:t>
      </w:r>
      <w:r w:rsidRPr="00B565ED">
        <w:rPr>
          <w:lang w:val="en-US"/>
        </w:rPr>
        <w:t xml:space="preserve">context-related skills </w:t>
      </w:r>
      <w:r w:rsidR="002D490B">
        <w:rPr>
          <w:lang w:val="en-US"/>
        </w:rPr>
        <w:t>“</w:t>
      </w:r>
      <w:r w:rsidRPr="00B565ED">
        <w:rPr>
          <w:lang w:val="en-US"/>
        </w:rPr>
        <w:t xml:space="preserve">that also need to be </w:t>
      </w:r>
      <w:proofErr w:type="gramStart"/>
      <w:r w:rsidRPr="00B565ED">
        <w:rPr>
          <w:lang w:val="en-US"/>
        </w:rPr>
        <w:t>taken into account</w:t>
      </w:r>
      <w:proofErr w:type="gramEnd"/>
      <w:r w:rsidRPr="00B565ED">
        <w:rPr>
          <w:lang w:val="en-US"/>
        </w:rPr>
        <w:t xml:space="preserve"> when it comes to work success as well as successful career </w:t>
      </w:r>
      <w:r w:rsidR="00CE3AC6" w:rsidRPr="00212FD6">
        <w:rPr>
          <w:lang w:val="en-US"/>
        </w:rPr>
        <w:t>(van Laar et al., 2017</w:t>
      </w:r>
      <w:r w:rsidR="00CE3AC6">
        <w:rPr>
          <w:lang w:val="en-US"/>
        </w:rPr>
        <w:t>):</w:t>
      </w:r>
      <w:r w:rsidRPr="00B565ED">
        <w:rPr>
          <w:lang w:val="en-US"/>
        </w:rPr>
        <w:t xml:space="preserve">   </w:t>
      </w:r>
    </w:p>
    <w:p w14:paraId="67799A07" w14:textId="3F0A0AD3" w:rsidR="00CE3AC6" w:rsidRPr="00CE3AC6" w:rsidRDefault="00CE3AC6" w:rsidP="00402637">
      <w:pPr>
        <w:pStyle w:val="DIGText"/>
        <w:numPr>
          <w:ilvl w:val="0"/>
          <w:numId w:val="43"/>
        </w:numPr>
        <w:spacing w:after="0"/>
      </w:pPr>
      <w:r w:rsidRPr="00CE3AC6">
        <w:t>Self-direction: The skill to set goals and manage the process of reaching those goals with ICTs.</w:t>
      </w:r>
    </w:p>
    <w:p w14:paraId="3F16DF47" w14:textId="09FC35BC" w:rsidR="00CE3AC6" w:rsidRPr="00CE3AC6" w:rsidRDefault="00CE3AC6" w:rsidP="00402637">
      <w:pPr>
        <w:pStyle w:val="DIGText"/>
        <w:numPr>
          <w:ilvl w:val="0"/>
          <w:numId w:val="43"/>
        </w:numPr>
        <w:spacing w:after="0"/>
      </w:pPr>
      <w:r w:rsidRPr="00CE3AC6">
        <w:t>Lifelong learning: The skill to constantly improve knowledge and capabilities using ICTs.</w:t>
      </w:r>
    </w:p>
    <w:p w14:paraId="6B806D60" w14:textId="554B147A" w:rsidR="00CE3AC6" w:rsidRPr="00CE3AC6" w:rsidRDefault="00CE3AC6" w:rsidP="00402637">
      <w:pPr>
        <w:pStyle w:val="DIGText"/>
        <w:numPr>
          <w:ilvl w:val="0"/>
          <w:numId w:val="43"/>
        </w:numPr>
        <w:spacing w:after="0"/>
      </w:pPr>
      <w:r w:rsidRPr="00CE3AC6">
        <w:t>Ethical awareness: The skill to behave socially responsibly when using ICTs</w:t>
      </w:r>
      <w:r>
        <w:t>.</w:t>
      </w:r>
    </w:p>
    <w:p w14:paraId="38F0D9C3" w14:textId="08DA82FC" w:rsidR="00CE3AC6" w:rsidRPr="00CE3AC6" w:rsidRDefault="00CE3AC6" w:rsidP="00402637">
      <w:pPr>
        <w:pStyle w:val="DIGText"/>
        <w:numPr>
          <w:ilvl w:val="0"/>
          <w:numId w:val="43"/>
        </w:numPr>
        <w:spacing w:after="0"/>
      </w:pPr>
      <w:r w:rsidRPr="00CE3AC6">
        <w:t>Cultural awareness: The skill to show cultural understanding when using ICTs.</w:t>
      </w:r>
    </w:p>
    <w:p w14:paraId="321A4D06" w14:textId="2D79555A" w:rsidR="00CE3AC6" w:rsidRPr="00CE3AC6" w:rsidRDefault="00CE3AC6" w:rsidP="00402637">
      <w:pPr>
        <w:pStyle w:val="DIGText"/>
        <w:numPr>
          <w:ilvl w:val="0"/>
          <w:numId w:val="43"/>
        </w:numPr>
      </w:pPr>
      <w:r w:rsidRPr="00CE3AC6">
        <w:t>Flexibility: skill to adapt one’s thinking or attitude to changing ICT environments.</w:t>
      </w:r>
    </w:p>
    <w:p w14:paraId="15CB1B04" w14:textId="7AAB9FA8" w:rsidR="00D963C8" w:rsidRDefault="004908B9" w:rsidP="004908B9">
      <w:pPr>
        <w:pStyle w:val="DIGText"/>
      </w:pPr>
      <w:r>
        <w:t xml:space="preserve">"New work" is a term that refers to a contemporary approach to work and employment that has evolved in response to changing societal and economic dynamics. It </w:t>
      </w:r>
      <w:r w:rsidR="00243AC1">
        <w:t>emphasises</w:t>
      </w:r>
      <w:r>
        <w:t xml:space="preserve"> flexibility, autonomy, collaboration, and innovation in the workplace</w:t>
      </w:r>
      <w:r w:rsidR="00867898">
        <w:t xml:space="preserve"> and </w:t>
      </w:r>
      <w:r w:rsidR="00243AC1">
        <w:t>sheds light on leadership and</w:t>
      </w:r>
      <w:r w:rsidR="00341CE7">
        <w:t xml:space="preserve"> leadership skills</w:t>
      </w:r>
      <w:r w:rsidR="00341CE7" w:rsidRPr="00341CE7">
        <w:t xml:space="preserve"> </w:t>
      </w:r>
      <w:r w:rsidR="00243AC1">
        <w:t>connected</w:t>
      </w:r>
      <w:r w:rsidR="00341CE7" w:rsidRPr="00341CE7">
        <w:t xml:space="preserve"> with </w:t>
      </w:r>
      <w:r w:rsidR="00243AC1">
        <w:t>digitalisation</w:t>
      </w:r>
      <w:r w:rsidR="00341CE7" w:rsidRPr="00341CE7">
        <w:t xml:space="preserve"> and digital transformation.</w:t>
      </w:r>
      <w:r>
        <w:t xml:space="preserve"> </w:t>
      </w:r>
      <w:r w:rsidR="00D963C8" w:rsidRPr="00D963C8">
        <w:t>New Work subsumes a multitude of different aspects of modern working life</w:t>
      </w:r>
      <w:r w:rsidR="00E916E3">
        <w:t>. It thus does</w:t>
      </w:r>
      <w:r w:rsidR="00D963C8" w:rsidRPr="00D963C8">
        <w:t xml:space="preserve"> not represent a holistic approach but rather a catch-all of </w:t>
      </w:r>
      <w:r w:rsidR="00243AC1">
        <w:t>parts</w:t>
      </w:r>
      <w:r w:rsidR="00D963C8" w:rsidRPr="00D963C8">
        <w:t xml:space="preserve"> of </w:t>
      </w:r>
      <w:r w:rsidR="00E916E3">
        <w:t>contemporary</w:t>
      </w:r>
      <w:r w:rsidR="00D963C8" w:rsidRPr="00D963C8">
        <w:t xml:space="preserve"> working life</w:t>
      </w:r>
      <w:r w:rsidR="00B829BD">
        <w:t xml:space="preserve"> (Kaudela-Baum et al. 2022)</w:t>
      </w:r>
      <w:r>
        <w:t>:</w:t>
      </w:r>
    </w:p>
    <w:p w14:paraId="334812F8" w14:textId="782F06AA" w:rsidR="0014687A" w:rsidRDefault="004908B9" w:rsidP="00402637">
      <w:pPr>
        <w:pStyle w:val="DIGText"/>
        <w:numPr>
          <w:ilvl w:val="0"/>
          <w:numId w:val="44"/>
        </w:numPr>
      </w:pPr>
      <w:r w:rsidRPr="00EF265B">
        <w:rPr>
          <w:b/>
          <w:bCs/>
        </w:rPr>
        <w:t>Flexibility:</w:t>
      </w:r>
      <w:r>
        <w:t xml:space="preserve"> New work </w:t>
      </w:r>
      <w:r w:rsidR="00E916E3">
        <w:t>strongly emphasises</w:t>
      </w:r>
      <w:r>
        <w:t xml:space="preserve"> flexibility in terms of when, where, and how work is done. This flexibility acknowledges that not all tasks need to be completed within the confines of a traditional office and that employees may have different working preferences and needs.</w:t>
      </w:r>
      <w:r w:rsidR="00D963C8">
        <w:t xml:space="preserve"> </w:t>
      </w:r>
      <w:r w:rsidR="005F19C6">
        <w:t xml:space="preserve">Digital tools play </w:t>
      </w:r>
      <w:r w:rsidR="00AA398B">
        <w:t>a significant role here, and</w:t>
      </w:r>
      <w:r w:rsidR="005F19C6">
        <w:t xml:space="preserve"> intersections </w:t>
      </w:r>
      <w:r w:rsidR="00717E37">
        <w:t>transform working life digitally</w:t>
      </w:r>
      <w:r w:rsidR="005F19C6">
        <w:t>.</w:t>
      </w:r>
    </w:p>
    <w:p w14:paraId="3992ED23" w14:textId="77777777" w:rsidR="00EF265B" w:rsidRDefault="004908B9" w:rsidP="00402637">
      <w:pPr>
        <w:pStyle w:val="DIGText"/>
        <w:numPr>
          <w:ilvl w:val="0"/>
          <w:numId w:val="44"/>
        </w:numPr>
      </w:pPr>
      <w:r w:rsidRPr="00EF265B">
        <w:rPr>
          <w:b/>
          <w:bCs/>
        </w:rPr>
        <w:t>Autonomy:</w:t>
      </w:r>
      <w:r>
        <w:t xml:space="preserve"> Employees in a new work environment are often given more autonomy and trust to manage their tasks and responsibilities. This can lead to increased job satisfaction and motivation.</w:t>
      </w:r>
    </w:p>
    <w:p w14:paraId="4BB93410" w14:textId="22F2BD40" w:rsidR="00EF265B" w:rsidRDefault="004908B9" w:rsidP="00402637">
      <w:pPr>
        <w:pStyle w:val="DIGText"/>
        <w:numPr>
          <w:ilvl w:val="0"/>
          <w:numId w:val="44"/>
        </w:numPr>
      </w:pPr>
      <w:r w:rsidRPr="00EF265B">
        <w:rPr>
          <w:b/>
          <w:bCs/>
        </w:rPr>
        <w:lastRenderedPageBreak/>
        <w:t>Collaboration:</w:t>
      </w:r>
      <w:r>
        <w:t xml:space="preserve"> New work encourages collaboration among colleagues and teams. It </w:t>
      </w:r>
      <w:r w:rsidR="00717E37">
        <w:t>recognises</w:t>
      </w:r>
      <w:r>
        <w:t xml:space="preserve"> the importance of open communication, knowledge sharing, and interdisciplinary approaches to problem-solving.</w:t>
      </w:r>
      <w:r w:rsidR="005F19C6">
        <w:t xml:space="preserve"> Digital Tools offer </w:t>
      </w:r>
      <w:r w:rsidR="006D679C">
        <w:t xml:space="preserve">via platforms and cloud-based </w:t>
      </w:r>
      <w:r w:rsidR="00717E37">
        <w:t>resources</w:t>
      </w:r>
      <w:r w:rsidR="006D679C">
        <w:t xml:space="preserve"> great opportunities to make working together </w:t>
      </w:r>
      <w:r w:rsidR="00373A76">
        <w:t xml:space="preserve">more </w:t>
      </w:r>
      <w:r w:rsidR="00717E37">
        <w:t>effective</w:t>
      </w:r>
      <w:r w:rsidR="00373A76">
        <w:t xml:space="preserve"> and </w:t>
      </w:r>
      <w:r w:rsidR="00717E37">
        <w:t>efficient</w:t>
      </w:r>
      <w:r w:rsidR="00373A76">
        <w:t>.</w:t>
      </w:r>
    </w:p>
    <w:p w14:paraId="6FC6CD3B" w14:textId="6C00A55C" w:rsidR="00EF265B" w:rsidRDefault="004908B9" w:rsidP="00402637">
      <w:pPr>
        <w:pStyle w:val="DIGText"/>
        <w:numPr>
          <w:ilvl w:val="0"/>
          <w:numId w:val="44"/>
        </w:numPr>
      </w:pPr>
      <w:r w:rsidRPr="00EF265B">
        <w:rPr>
          <w:b/>
          <w:bCs/>
        </w:rPr>
        <w:t>Innovation:</w:t>
      </w:r>
      <w:r>
        <w:t xml:space="preserve"> The modern working environment is marked by rapid technological advancements and changing market conditions. New work fosters a culture of innovation by allowing employees the space to experiment, take risks, and </w:t>
      </w:r>
      <w:r w:rsidR="00717E37">
        <w:t>develop</w:t>
      </w:r>
      <w:r>
        <w:t xml:space="preserve"> creative solutions.</w:t>
      </w:r>
    </w:p>
    <w:p w14:paraId="135AEC0F" w14:textId="4B090BE9" w:rsidR="00EF265B" w:rsidRDefault="004908B9" w:rsidP="00402637">
      <w:pPr>
        <w:pStyle w:val="DIGText"/>
        <w:numPr>
          <w:ilvl w:val="0"/>
          <w:numId w:val="44"/>
        </w:numPr>
      </w:pPr>
      <w:r w:rsidRPr="00EF265B">
        <w:rPr>
          <w:b/>
          <w:bCs/>
        </w:rPr>
        <w:t>Personal Development:</w:t>
      </w:r>
      <w:r>
        <w:t xml:space="preserve"> New work </w:t>
      </w:r>
      <w:r w:rsidR="00717E37">
        <w:t>highly values</w:t>
      </w:r>
      <w:r>
        <w:t xml:space="preserve"> personal development and continuous learning. Employees are encouraged to acquire new skills, adapt to changes, and take ownership of their career growth.</w:t>
      </w:r>
    </w:p>
    <w:p w14:paraId="6B256171" w14:textId="72D25801" w:rsidR="00EF265B" w:rsidRDefault="004908B9" w:rsidP="00402637">
      <w:pPr>
        <w:pStyle w:val="DIGText"/>
        <w:numPr>
          <w:ilvl w:val="0"/>
          <w:numId w:val="44"/>
        </w:numPr>
      </w:pPr>
      <w:r w:rsidRPr="00EF265B">
        <w:rPr>
          <w:b/>
          <w:bCs/>
        </w:rPr>
        <w:t>Work-Life Balance:</w:t>
      </w:r>
      <w:r>
        <w:t xml:space="preserve"> </w:t>
      </w:r>
      <w:r w:rsidR="00717E37">
        <w:t>A</w:t>
      </w:r>
      <w:r>
        <w:t xml:space="preserve"> healthy work-life balance is a central aspect of new work. It acknowledges that employees have lives outside of work and aims to accommodate those needs, </w:t>
      </w:r>
      <w:r w:rsidR="00717E37">
        <w:t>reducing burnout and improving</w:t>
      </w:r>
      <w:r>
        <w:t xml:space="preserve"> well-being.</w:t>
      </w:r>
    </w:p>
    <w:p w14:paraId="571E925A" w14:textId="7DA9670A" w:rsidR="00373A76" w:rsidRDefault="004908B9" w:rsidP="00402637">
      <w:pPr>
        <w:pStyle w:val="DIGText"/>
        <w:numPr>
          <w:ilvl w:val="0"/>
          <w:numId w:val="44"/>
        </w:numPr>
      </w:pPr>
      <w:r w:rsidRPr="00EF265B">
        <w:rPr>
          <w:b/>
          <w:bCs/>
        </w:rPr>
        <w:t>Diversity and Inclusion:</w:t>
      </w:r>
      <w:r>
        <w:t xml:space="preserve"> New work often promotes diversity and inclusion in the workplace. It </w:t>
      </w:r>
      <w:r w:rsidR="00717E37">
        <w:t>recognises</w:t>
      </w:r>
      <w:r>
        <w:t xml:space="preserve"> that diverse teams are more innovative and better at problem-solving.</w:t>
      </w:r>
    </w:p>
    <w:p w14:paraId="061C1853" w14:textId="77777777" w:rsidR="00373A76" w:rsidRDefault="004908B9" w:rsidP="00402637">
      <w:pPr>
        <w:pStyle w:val="DIGText"/>
        <w:numPr>
          <w:ilvl w:val="0"/>
          <w:numId w:val="44"/>
        </w:numPr>
      </w:pPr>
      <w:r w:rsidRPr="00373A76">
        <w:rPr>
          <w:b/>
          <w:bCs/>
        </w:rPr>
        <w:t>Technology Integration:</w:t>
      </w:r>
      <w:r>
        <w:t xml:space="preserve"> New work leverages technology to enable remote work, virtual collaboration, and data-driven decision-making. It adapts to the digital age and integrates technology seamlessly into daily operations.</w:t>
      </w:r>
    </w:p>
    <w:p w14:paraId="75A327D5" w14:textId="28B71851" w:rsidR="00373A76" w:rsidRDefault="004908B9" w:rsidP="00402637">
      <w:pPr>
        <w:pStyle w:val="DIGText"/>
        <w:numPr>
          <w:ilvl w:val="0"/>
          <w:numId w:val="44"/>
        </w:numPr>
      </w:pPr>
      <w:r w:rsidRPr="00373A76">
        <w:rPr>
          <w:b/>
          <w:bCs/>
        </w:rPr>
        <w:t>Environmental Responsibility:</w:t>
      </w:r>
      <w:r>
        <w:t xml:space="preserve"> Many new work practices </w:t>
      </w:r>
      <w:r w:rsidR="00717E37">
        <w:t>prioritise</w:t>
      </w:r>
      <w:r>
        <w:t xml:space="preserve"> sustainability and environmental responsibility. This includes reducing unnecessary commutes, promoting remote work, and adopting eco-friendly practices in the workplace.</w:t>
      </w:r>
    </w:p>
    <w:p w14:paraId="3956AC16" w14:textId="34C86829" w:rsidR="004908B9" w:rsidRDefault="004908B9" w:rsidP="00402637">
      <w:pPr>
        <w:pStyle w:val="DIGText"/>
        <w:numPr>
          <w:ilvl w:val="0"/>
          <w:numId w:val="44"/>
        </w:numPr>
      </w:pPr>
      <w:r w:rsidRPr="00373A76">
        <w:rPr>
          <w:b/>
          <w:bCs/>
        </w:rPr>
        <w:t>Adaptability:</w:t>
      </w:r>
      <w:r>
        <w:t xml:space="preserve"> In a fast-changing world, the relevance of new work lies in its adaptability. It allows </w:t>
      </w:r>
      <w:r w:rsidR="00717E37">
        <w:t>organisations</w:t>
      </w:r>
      <w:r>
        <w:t xml:space="preserve"> and employees to quickly respond to shifts in the business landscape, economic conditions, and societal trends.</w:t>
      </w:r>
    </w:p>
    <w:p w14:paraId="7DDF79A9" w14:textId="5200A447" w:rsidR="006E3098" w:rsidRDefault="004908B9" w:rsidP="006E3098">
      <w:pPr>
        <w:pStyle w:val="DIGText"/>
      </w:pPr>
      <w:r>
        <w:lastRenderedPageBreak/>
        <w:t xml:space="preserve">In summary, new work is highly relevant in the modern working environment because it aligns with </w:t>
      </w:r>
      <w:r w:rsidR="005C1C70">
        <w:t>employees' changing needs and expectations</w:t>
      </w:r>
      <w:r>
        <w:t xml:space="preserve">, </w:t>
      </w:r>
      <w:r w:rsidR="00717E37">
        <w:t>technological advancements</w:t>
      </w:r>
      <w:r w:rsidR="006E3098">
        <w:t xml:space="preserve"> (</w:t>
      </w:r>
      <w:r w:rsidR="00717E37">
        <w:t>digitalisation</w:t>
      </w:r>
      <w:r w:rsidR="006E3098">
        <w:t xml:space="preserve"> </w:t>
      </w:r>
      <w:r w:rsidR="00717E37">
        <w:t>and</w:t>
      </w:r>
      <w:r w:rsidR="006E3098">
        <w:t xml:space="preserve"> digital transformation)</w:t>
      </w:r>
      <w:r>
        <w:t xml:space="preserve">, and the evolving dynamics of the global workforce. It enables </w:t>
      </w:r>
      <w:r w:rsidR="00717E37">
        <w:t>organisations</w:t>
      </w:r>
      <w:r>
        <w:t xml:space="preserve"> to remain competitive, fosters innovation, and promotes a healthier work-life balance for their employees.</w:t>
      </w:r>
      <w:r w:rsidR="006E3098" w:rsidRPr="006E3098">
        <w:t xml:space="preserve"> </w:t>
      </w:r>
      <w:r w:rsidR="006E3098" w:rsidRPr="0014687A">
        <w:t xml:space="preserve">For </w:t>
      </w:r>
      <w:proofErr w:type="gramStart"/>
      <w:r w:rsidR="006E3098" w:rsidRPr="0014687A">
        <w:t>supervisors in particular, however</w:t>
      </w:r>
      <w:proofErr w:type="gramEnd"/>
      <w:r w:rsidR="006E3098" w:rsidRPr="0014687A">
        <w:t xml:space="preserve">, this represents a </w:t>
      </w:r>
      <w:r w:rsidR="005C1C70">
        <w:t>unique</w:t>
      </w:r>
      <w:r w:rsidR="006E3098" w:rsidRPr="0014687A">
        <w:t xml:space="preserve"> challenge because employees enjoy </w:t>
      </w:r>
      <w:r w:rsidR="005C1C70">
        <w:t xml:space="preserve">high </w:t>
      </w:r>
      <w:r w:rsidR="006E3098" w:rsidRPr="0014687A">
        <w:t>flexibility.</w:t>
      </w:r>
      <w:r w:rsidR="006E3098">
        <w:t xml:space="preserve"> </w:t>
      </w:r>
      <w:r w:rsidR="006E3098" w:rsidRPr="00D00B50">
        <w:t xml:space="preserve">This requires </w:t>
      </w:r>
      <w:r w:rsidR="006E3098">
        <w:t xml:space="preserve">also </w:t>
      </w:r>
      <w:r w:rsidR="006E3098" w:rsidRPr="00D00B50">
        <w:t>modern leadership skills</w:t>
      </w:r>
      <w:r w:rsidR="006E3098">
        <w:t>.</w:t>
      </w:r>
    </w:p>
    <w:p w14:paraId="5659B04B" w14:textId="27547F94" w:rsidR="00786B93" w:rsidRDefault="00786B93" w:rsidP="00786B93">
      <w:pPr>
        <w:pStyle w:val="DIGText"/>
      </w:pPr>
      <w:r w:rsidRPr="00EF3578">
        <w:t>Although</w:t>
      </w:r>
      <w:r>
        <w:t xml:space="preserve"> </w:t>
      </w:r>
      <w:r w:rsidRPr="00EF3578">
        <w:t xml:space="preserve">now, for many years, women have taken active participation in the active </w:t>
      </w:r>
      <w:r>
        <w:t>labour</w:t>
      </w:r>
      <w:r w:rsidRPr="00EF3578">
        <w:t xml:space="preserve"> market,</w:t>
      </w:r>
      <w:r>
        <w:t xml:space="preserve"> </w:t>
      </w:r>
      <w:r w:rsidRPr="00EF3578">
        <w:t>there is still a gap between men and women in general, specifically in management</w:t>
      </w:r>
      <w:r>
        <w:t xml:space="preserve"> </w:t>
      </w:r>
      <w:r w:rsidRPr="00EF3578">
        <w:t>positions. The European Union and national governments have addressed the</w:t>
      </w:r>
      <w:r>
        <w:t xml:space="preserve"> </w:t>
      </w:r>
      <w:r w:rsidRPr="00EF3578">
        <w:t>problem and designed regulations to improve the situation for women.</w:t>
      </w:r>
      <w:r>
        <w:t xml:space="preserve"> </w:t>
      </w:r>
      <w:r w:rsidRPr="00EF3578">
        <w:t>In Germany, the Equal Participation Act of Women and Men in Leadership Positions</w:t>
      </w:r>
      <w:r>
        <w:t xml:space="preserve"> </w:t>
      </w:r>
      <w:r w:rsidRPr="00EF3578">
        <w:t>in the Private and Public Sector (FüPoG) came into force in May 2015. The law aims</w:t>
      </w:r>
      <w:r>
        <w:t xml:space="preserve"> </w:t>
      </w:r>
      <w:r w:rsidRPr="00EF3578">
        <w:t>to significantly increase the proportion of women in management positions in the</w:t>
      </w:r>
      <w:r>
        <w:t xml:space="preserve"> </w:t>
      </w:r>
      <w:r w:rsidRPr="00EF3578">
        <w:t>private and public sectors. For the private sector, this means the introduction of a</w:t>
      </w:r>
      <w:r>
        <w:t xml:space="preserve"> </w:t>
      </w:r>
      <w:r w:rsidRPr="00EF3578">
        <w:t xml:space="preserve">fixed quota of 30 </w:t>
      </w:r>
      <w:r w:rsidR="005C1C70">
        <w:t>per cent</w:t>
      </w:r>
      <w:r w:rsidRPr="00EF3578">
        <w:t xml:space="preserve"> of the respective underrepresented gender on supervisory</w:t>
      </w:r>
      <w:r>
        <w:t xml:space="preserve"> </w:t>
      </w:r>
      <w:r w:rsidRPr="00EF3578">
        <w:t xml:space="preserve">boards for </w:t>
      </w:r>
      <w:r>
        <w:t>listed companies</w:t>
      </w:r>
      <w:r w:rsidRPr="00EF3578">
        <w:t xml:space="preserve"> and subject to parity-based co-determination.</w:t>
      </w:r>
      <w:r>
        <w:t xml:space="preserve"> </w:t>
      </w:r>
      <w:r w:rsidRPr="00EF3578">
        <w:t xml:space="preserve">Companies that are either </w:t>
      </w:r>
      <w:r>
        <w:t>listed or</w:t>
      </w:r>
      <w:r w:rsidRPr="00EF3578">
        <w:t xml:space="preserve"> subject to corporate co-determination</w:t>
      </w:r>
      <w:r>
        <w:t xml:space="preserve"> </w:t>
      </w:r>
      <w:r w:rsidRPr="00EF3578">
        <w:t>and do not already have to meet the fixed quota must set their target values.</w:t>
      </w:r>
      <w:r>
        <w:t xml:space="preserve"> </w:t>
      </w:r>
      <w:r w:rsidRPr="00EF3578">
        <w:t>In addition, the corresponding Equality Act of Women and Men in the Federal Administration</w:t>
      </w:r>
      <w:r>
        <w:t xml:space="preserve"> </w:t>
      </w:r>
      <w:r w:rsidRPr="00EF3578">
        <w:t>was amended (</w:t>
      </w:r>
      <w:proofErr w:type="spellStart"/>
      <w:r w:rsidRPr="00EF3578">
        <w:t>BGleiG</w:t>
      </w:r>
      <w:proofErr w:type="spellEnd"/>
      <w:r w:rsidRPr="00EF3578">
        <w:t>). For this purpose, the requirements for the equal</w:t>
      </w:r>
      <w:r>
        <w:t xml:space="preserve"> </w:t>
      </w:r>
      <w:r w:rsidRPr="00EF3578">
        <w:t>opportunity plan were specified in more concrete terms and structured like the target</w:t>
      </w:r>
      <w:r>
        <w:t xml:space="preserve"> </w:t>
      </w:r>
      <w:r w:rsidRPr="00EF3578">
        <w:t>size regulation in the private sector.</w:t>
      </w:r>
      <w:r>
        <w:t xml:space="preserve"> Furthermore, the</w:t>
      </w:r>
      <w:r w:rsidRPr="00EF3578">
        <w:t xml:space="preserve"> law obligates extensive reporting (annually) to inform the public about the development</w:t>
      </w:r>
      <w:r>
        <w:t xml:space="preserve"> </w:t>
      </w:r>
      <w:r w:rsidRPr="00EF3578">
        <w:t>of the proportion of women and men in management positions. Since the law came into force in 2015, the proportion of women in leadership</w:t>
      </w:r>
      <w:r>
        <w:t xml:space="preserve"> </w:t>
      </w:r>
      <w:r w:rsidRPr="00EF3578">
        <w:t>has increased. In conclusion, women in management positions are strongly supported by the German</w:t>
      </w:r>
      <w:r>
        <w:t xml:space="preserve"> </w:t>
      </w:r>
      <w:r w:rsidRPr="00EF3578">
        <w:t xml:space="preserve">government to equal the existing gap between </w:t>
      </w:r>
      <w:r w:rsidR="0094542B">
        <w:t>men and women</w:t>
      </w:r>
      <w:r w:rsidRPr="00EF3578">
        <w:t>.</w:t>
      </w:r>
      <w:r>
        <w:t xml:space="preserve"> Unfortunately, although</w:t>
      </w:r>
      <w:r w:rsidRPr="00EF3578">
        <w:t xml:space="preserve"> those laws and regulations have been in force since 2015, there has not</w:t>
      </w:r>
      <w:r>
        <w:t xml:space="preserve"> </w:t>
      </w:r>
      <w:r w:rsidRPr="00EF3578">
        <w:t>been a vast improvement</w:t>
      </w:r>
      <w:r w:rsidR="003A1B6D">
        <w:t xml:space="preserve"> (Herberger et al. 2023)</w:t>
      </w:r>
      <w:r w:rsidRPr="00EF3578">
        <w:t xml:space="preserve">. </w:t>
      </w:r>
    </w:p>
    <w:p w14:paraId="5A1BBE1C" w14:textId="7630056A" w:rsidR="00786B93" w:rsidRDefault="00786B93" w:rsidP="00262398">
      <w:pPr>
        <w:pStyle w:val="DIGText"/>
      </w:pPr>
      <w:r w:rsidRPr="00FD5C8F">
        <w:lastRenderedPageBreak/>
        <w:t xml:space="preserve">Even though the proportion of women managers in Hungary (39%) is above the EU average of 34% (European Commission 2021), </w:t>
      </w:r>
      <w:r>
        <w:t>there is</w:t>
      </w:r>
      <w:r w:rsidRPr="00FD5C8F">
        <w:t xml:space="preserve"> still room for development. Takács (2020) attempted to uncover </w:t>
      </w:r>
      <w:r w:rsidRPr="00B50C75">
        <w:t>why women still seem underrepresented in top management positions despite</w:t>
      </w:r>
      <w:r w:rsidRPr="00FD5C8F">
        <w:t xml:space="preserve"> being increasingly qualified. She has found a strong correlation with rigid structures and traditions in many enterprises. Women struggle more than men to find a balance between private and working life</w:t>
      </w:r>
      <w:r>
        <w:t>,</w:t>
      </w:r>
      <w:r w:rsidRPr="00FD5C8F">
        <w:t xml:space="preserve"> </w:t>
      </w:r>
      <w:r>
        <w:t>possibly facing</w:t>
      </w:r>
      <w:r w:rsidRPr="00FD5C8F">
        <w:t xml:space="preserve"> a sexist work environment. Furthermore, women are exposed to the </w:t>
      </w:r>
      <w:r>
        <w:t>glass ceiling phenomenon</w:t>
      </w:r>
      <w:r w:rsidRPr="00FD5C8F">
        <w:t xml:space="preserve"> in the workplace. Education is considered most important in these circumstances</w:t>
      </w:r>
      <w:r w:rsidR="00FD32FE">
        <w:t xml:space="preserve"> </w:t>
      </w:r>
      <w:r w:rsidRPr="00FD5C8F">
        <w:t>(Tatár-Kiss</w:t>
      </w:r>
      <w:r>
        <w:t>,</w:t>
      </w:r>
      <w:r w:rsidRPr="00FD5C8F">
        <w:t xml:space="preserve"> 2021)</w:t>
      </w:r>
      <w:r w:rsidR="00FD32FE">
        <w:t>.</w:t>
      </w:r>
      <w:r w:rsidRPr="00FD5C8F">
        <w:t xml:space="preserve"> </w:t>
      </w:r>
      <w:r w:rsidRPr="002D7DA6">
        <w:t>The</w:t>
      </w:r>
      <w:r w:rsidRPr="00FD5C8F">
        <w:t xml:space="preserve"> action plan (2021-2030) of the Hungarian government with the title “Consolidation of </w:t>
      </w:r>
      <w:r>
        <w:t>Women’s</w:t>
      </w:r>
      <w:r w:rsidRPr="00FD5C8F">
        <w:t xml:space="preserve"> </w:t>
      </w:r>
      <w:r>
        <w:t>Role</w:t>
      </w:r>
      <w:r w:rsidRPr="00FD5C8F">
        <w:t xml:space="preserve"> in the </w:t>
      </w:r>
      <w:r>
        <w:t>Family</w:t>
      </w:r>
      <w:r w:rsidRPr="00FD5C8F">
        <w:t xml:space="preserve"> and the </w:t>
      </w:r>
      <w:r>
        <w:t>Society</w:t>
      </w:r>
      <w:r w:rsidRPr="00FD5C8F">
        <w:t>” forms several goals to promote women</w:t>
      </w:r>
      <w:r>
        <w:t>,</w:t>
      </w:r>
      <w:r w:rsidRPr="00FD5C8F">
        <w:t xml:space="preserve"> especially in poorer regions and in minority communities (</w:t>
      </w:r>
      <w:proofErr w:type="spellStart"/>
      <w:r w:rsidRPr="00FD5C8F">
        <w:t>Magyarország</w:t>
      </w:r>
      <w:proofErr w:type="spellEnd"/>
      <w:r w:rsidRPr="00FD5C8F">
        <w:t xml:space="preserve"> </w:t>
      </w:r>
      <w:proofErr w:type="spellStart"/>
      <w:r w:rsidRPr="00FD5C8F">
        <w:t>Kormánya</w:t>
      </w:r>
      <w:proofErr w:type="spellEnd"/>
      <w:r>
        <w:t>,</w:t>
      </w:r>
      <w:r w:rsidRPr="00FD5C8F">
        <w:t xml:space="preserve"> 2020). </w:t>
      </w:r>
      <w:r w:rsidR="00262398">
        <w:t>Furthermore, t</w:t>
      </w:r>
      <w:r w:rsidRPr="00FD5C8F">
        <w:t xml:space="preserve">he Hungarian Business Leaders Forum </w:t>
      </w:r>
      <w:r>
        <w:t xml:space="preserve">was </w:t>
      </w:r>
      <w:r w:rsidRPr="00FD5C8F">
        <w:t xml:space="preserve">founded in 2005 </w:t>
      </w:r>
      <w:r>
        <w:t xml:space="preserve">as </w:t>
      </w:r>
      <w:r w:rsidRPr="00FD5C8F">
        <w:t xml:space="preserve">a dedicated Forum </w:t>
      </w:r>
      <w:r>
        <w:t>for</w:t>
      </w:r>
      <w:r w:rsidRPr="00FD5C8F">
        <w:t xml:space="preserve"> Women in Leading Positions to open a dialogue between female leaders and </w:t>
      </w:r>
      <w:r>
        <w:t>top managers</w:t>
      </w:r>
      <w:r w:rsidRPr="00FD5C8F">
        <w:t xml:space="preserve"> in economic and political life in Hungary. Group members are women in executive positions. </w:t>
      </w:r>
      <w:r>
        <w:t>In addition, the</w:t>
      </w:r>
      <w:r w:rsidRPr="00FD5C8F">
        <w:t xml:space="preserve"> Forum </w:t>
      </w:r>
      <w:r w:rsidR="005C1C70">
        <w:t>organises</w:t>
      </w:r>
      <w:r w:rsidRPr="00FD5C8F">
        <w:t xml:space="preserve"> professional events in Hungary and abroad, </w:t>
      </w:r>
      <w:r w:rsidRPr="00602641">
        <w:t>offering a networking platform and trying</w:t>
      </w:r>
      <w:r w:rsidRPr="00FD5C8F">
        <w:t xml:space="preserve"> to build out more female leaders with a mentor program. </w:t>
      </w:r>
    </w:p>
    <w:p w14:paraId="42AA54A2" w14:textId="6EE4FEBA" w:rsidR="00786B93" w:rsidRPr="00ED7EF7" w:rsidRDefault="00786B93" w:rsidP="00D72190">
      <w:pPr>
        <w:pStyle w:val="DIGText"/>
      </w:pPr>
      <w:r>
        <w:t>In 2018</w:t>
      </w:r>
      <w:r w:rsidR="005C1C70">
        <w:t>,</w:t>
      </w:r>
      <w:r>
        <w:t xml:space="preserve"> the Government of the Netherlands entered the Gender &amp; LGBTI Equality Policy Plan of the Netherlands into force. This policy plan aims at enabling everyone’s chance to live the life they desire regarding the situation of “(</w:t>
      </w:r>
      <w:proofErr w:type="spellStart"/>
      <w:r>
        <w:t>i</w:t>
      </w:r>
      <w:proofErr w:type="spellEnd"/>
      <w:r>
        <w:t xml:space="preserve">) the labour market, (ii) safety, security and acceptance, and (iii) gender diversity and equal </w:t>
      </w:r>
      <w:proofErr w:type="gramStart"/>
      <w:r>
        <w:t>treatment“</w:t>
      </w:r>
      <w:r w:rsidR="6C0F5D06">
        <w:t xml:space="preserve"> </w:t>
      </w:r>
      <w:r>
        <w:t>(</w:t>
      </w:r>
      <w:proofErr w:type="gramEnd"/>
      <w:r>
        <w:t>Government of the Netherlands 2018, p. 5).</w:t>
      </w:r>
      <w:r w:rsidR="00745F51">
        <w:t xml:space="preserve"> </w:t>
      </w:r>
      <w:r>
        <w:t xml:space="preserve">The main goal will be to increase awareness of the situation and find ways to improve the situation for women in the </w:t>
      </w:r>
      <w:r w:rsidR="005C1C70">
        <w:t>labour</w:t>
      </w:r>
      <w:r>
        <w:t xml:space="preserve"> market. To </w:t>
      </w:r>
      <w:r w:rsidR="005C1C70">
        <w:t>achieve</w:t>
      </w:r>
      <w:r>
        <w:t xml:space="preserve"> this goal, the Dutch Senate approved a bill to maintain a quota for women at the top of the business world in 2021. Starting on the 1st of January 2022, companies listed on the Dutch stock exchange must </w:t>
      </w:r>
      <w:r w:rsidR="005F1E28">
        <w:t>fulfil</w:t>
      </w:r>
      <w:r>
        <w:t xml:space="preserve"> a quota for women in top management positions. “In time, the supervisory boards of these companies must be composed of at least one-third women and one-third men. Each new appointment to the board must help meet this target” (Government of the Netherlands 2022)</w:t>
      </w:r>
    </w:p>
    <w:p w14:paraId="7BEC6850" w14:textId="4E6C6919" w:rsidR="000308C9" w:rsidRDefault="00786B93" w:rsidP="008B35AF">
      <w:pPr>
        <w:pStyle w:val="DIGText"/>
      </w:pPr>
      <w:r w:rsidRPr="00492D9C">
        <w:lastRenderedPageBreak/>
        <w:t>In</w:t>
      </w:r>
      <w:r w:rsidRPr="00ED7EF7">
        <w:t xml:space="preserve"> conclusion, women in management positions are </w:t>
      </w:r>
      <w:r w:rsidR="00492D9C">
        <w:t>also</w:t>
      </w:r>
      <w:r w:rsidRPr="00ED7EF7">
        <w:t xml:space="preserve"> supported by the Dutch</w:t>
      </w:r>
      <w:r>
        <w:t xml:space="preserve"> </w:t>
      </w:r>
      <w:r w:rsidRPr="00ED7EF7">
        <w:t xml:space="preserve">government to equal the existing gap between the number of male and female leaders. </w:t>
      </w:r>
      <w:r>
        <w:t xml:space="preserve">However, </w:t>
      </w:r>
      <w:r w:rsidRPr="00602641">
        <w:t>the outcomes must be awaited since this regulation only started in 2022</w:t>
      </w:r>
      <w:r w:rsidRPr="00ED7EF7">
        <w:t>.</w:t>
      </w:r>
    </w:p>
    <w:p w14:paraId="4C083D60" w14:textId="3D831926" w:rsidR="000308C9" w:rsidRDefault="000308C9" w:rsidP="000308C9">
      <w:pPr>
        <w:pStyle w:val="DIGText"/>
      </w:pPr>
      <w:r w:rsidRPr="000D4A33">
        <w:t xml:space="preserve">The individual challenges of </w:t>
      </w:r>
      <w:r w:rsidR="0047337B">
        <w:t>digitalisation</w:t>
      </w:r>
      <w:r w:rsidRPr="000D4A33">
        <w:t xml:space="preserve">, digital </w:t>
      </w:r>
      <w:r>
        <w:t>tr</w:t>
      </w:r>
      <w:r w:rsidRPr="000D4A33">
        <w:t xml:space="preserve">ansformation, New Work, and </w:t>
      </w:r>
      <w:r>
        <w:t>equality</w:t>
      </w:r>
      <w:r w:rsidRPr="000D4A33">
        <w:t xml:space="preserve"> efforts must be considered against the </w:t>
      </w:r>
      <w:r>
        <w:t>background</w:t>
      </w:r>
      <w:r w:rsidRPr="000D4A33">
        <w:t xml:space="preserve"> of the VUCA framework.</w:t>
      </w:r>
      <w:r>
        <w:t xml:space="preserve"> VUCA is an acronym for Volatility, Uncertainty, Complexity, and Ambiguity. It originated in the military and </w:t>
      </w:r>
      <w:proofErr w:type="gramStart"/>
      <w:r>
        <w:t>has</w:t>
      </w:r>
      <w:proofErr w:type="gramEnd"/>
      <w:r>
        <w:t xml:space="preserve"> since become a widely used concept in business, leadership, and </w:t>
      </w:r>
      <w:r w:rsidR="0047337B">
        <w:t>organisational</w:t>
      </w:r>
      <w:r>
        <w:t xml:space="preserve"> studies. VUCA describes the characteristics of an environment or situation that is marked by rapid and unpredictable changes, making it challenging to plan and execute strategies effectively (Barber 1992):</w:t>
      </w:r>
    </w:p>
    <w:p w14:paraId="73276F27" w14:textId="6DE1EBDF" w:rsidR="000308C9" w:rsidRDefault="000308C9" w:rsidP="00402637">
      <w:pPr>
        <w:pStyle w:val="DIGText"/>
        <w:numPr>
          <w:ilvl w:val="0"/>
          <w:numId w:val="45"/>
        </w:numPr>
        <w:ind w:left="709"/>
      </w:pPr>
      <w:r w:rsidRPr="00BC6669">
        <w:rPr>
          <w:b/>
          <w:bCs/>
        </w:rPr>
        <w:t>Volatility:</w:t>
      </w:r>
      <w:r>
        <w:t xml:space="preserve"> Volatility refers to the rapid and often dramatic fluctuations in the external environment. In a VUCA world, conditions can change suddenly and unexpectedly. This might be due to economic shifts, technological advancements, natural disasters, political instability, or other factors. Volatility means that what worked yesterday may not work tomorrow, requiring </w:t>
      </w:r>
      <w:r w:rsidR="0047337B">
        <w:t>organisations</w:t>
      </w:r>
      <w:r>
        <w:t xml:space="preserve"> and leaders to be agile and responsive. For example, the COVID-19 pandemic demonstrated the extreme volatility of the global economy and healthcare systems, forcing businesses to adapt rapidly to survive.</w:t>
      </w:r>
    </w:p>
    <w:p w14:paraId="4AE01EDB" w14:textId="0D4EE530" w:rsidR="000308C9" w:rsidRDefault="000308C9" w:rsidP="00402637">
      <w:pPr>
        <w:pStyle w:val="DIGText"/>
        <w:numPr>
          <w:ilvl w:val="0"/>
          <w:numId w:val="45"/>
        </w:numPr>
        <w:ind w:left="709"/>
      </w:pPr>
      <w:r w:rsidRPr="005B6365">
        <w:rPr>
          <w:b/>
          <w:bCs/>
        </w:rPr>
        <w:t>Uncertainty:</w:t>
      </w:r>
      <w:r>
        <w:t xml:space="preserve"> Uncertainty refers to the lack of predictability in a VUCA environment. Decision-makers may struggle to anticipate and understand future events and their consequences. This uncertainty can arise from incomplete information, conflicting data, or the sheer complexity of the issues. Leaders in VUCA situations must make decisions without all the facts, </w:t>
      </w:r>
      <w:r w:rsidR="0047337B">
        <w:t>which</w:t>
      </w:r>
      <w:r>
        <w:t xml:space="preserve"> may involve significant risks. For instance</w:t>
      </w:r>
      <w:r w:rsidR="00F3145E">
        <w:t>, companies often face high uncertainty about consumer preferences, regulations, and competitive dynamics when entering new markets or industries</w:t>
      </w:r>
      <w:r>
        <w:t>.</w:t>
      </w:r>
    </w:p>
    <w:p w14:paraId="12455B1C" w14:textId="63EBC7AC" w:rsidR="000308C9" w:rsidRDefault="000308C9" w:rsidP="00402637">
      <w:pPr>
        <w:pStyle w:val="DIGText"/>
        <w:numPr>
          <w:ilvl w:val="0"/>
          <w:numId w:val="45"/>
        </w:numPr>
        <w:ind w:left="709"/>
      </w:pPr>
      <w:r w:rsidRPr="005B6365">
        <w:rPr>
          <w:b/>
          <w:bCs/>
        </w:rPr>
        <w:t>Complexity:</w:t>
      </w:r>
      <w:r>
        <w:t xml:space="preserve"> Complexity reflects the intricate interconnections and multifaceted nature of problems and situations in a VUCA world. Complex issues have numerous variables, and </w:t>
      </w:r>
      <w:r>
        <w:lastRenderedPageBreak/>
        <w:t xml:space="preserve">cause-and-effect relationships can be challenging to discern. This complexity can overwhelm decision-makers and lead to analysis paralysis. </w:t>
      </w:r>
      <w:r w:rsidR="00F3145E">
        <w:t>Organisations</w:t>
      </w:r>
      <w:r>
        <w:t xml:space="preserve"> must develop the </w:t>
      </w:r>
      <w:r w:rsidR="00F3145E">
        <w:t xml:space="preserve">ability to see the bigger picture and understand the systemic relationships between </w:t>
      </w:r>
      <w:r>
        <w:t>elements. An example of complexity is the development of sustainable supply chains, which involve balancing economic, environmental, and social factors across a global network of suppliers and partners.</w:t>
      </w:r>
    </w:p>
    <w:p w14:paraId="136CB27E" w14:textId="5D74CFAF" w:rsidR="000308C9" w:rsidRDefault="000308C9" w:rsidP="00402637">
      <w:pPr>
        <w:pStyle w:val="DIGText"/>
        <w:numPr>
          <w:ilvl w:val="0"/>
          <w:numId w:val="45"/>
        </w:numPr>
        <w:ind w:left="709"/>
      </w:pPr>
      <w:r w:rsidRPr="000308C9">
        <w:rPr>
          <w:b/>
          <w:bCs/>
        </w:rPr>
        <w:t>Ambiguity:</w:t>
      </w:r>
      <w:r>
        <w:t xml:space="preserve"> Ambiguity refers to the haziness or lack of clarity in understanding events or interpreting information. </w:t>
      </w:r>
      <w:r w:rsidR="00F3145E">
        <w:t>Determining what is happening or what it means in ambiguous situations is challenging</w:t>
      </w:r>
      <w:r>
        <w:t xml:space="preserve">. Ambiguity often results from conflicting or contradictory signals, making it hard to identify a clear path forward. Leaders and </w:t>
      </w:r>
      <w:r w:rsidR="00F3145E">
        <w:t>organisations</w:t>
      </w:r>
      <w:r>
        <w:t xml:space="preserve"> must be comfortable with ambiguity and capable of making decisions in the absence of complete information. A </w:t>
      </w:r>
      <w:r w:rsidR="00F3145E">
        <w:t>typical</w:t>
      </w:r>
      <w:r>
        <w:t xml:space="preserve"> example of ambiguity is the interpretation of market trends, where experts may disagree on the significance of certain data points, leading to divergent strategies.</w:t>
      </w:r>
    </w:p>
    <w:p w14:paraId="3BA221EF" w14:textId="360B5EB2" w:rsidR="00624935" w:rsidRDefault="00EE397A" w:rsidP="008B35AF">
      <w:pPr>
        <w:pStyle w:val="DIGText"/>
      </w:pPr>
      <w:r w:rsidRPr="00EE397A">
        <w:t xml:space="preserve">However, this economic framework in the context of processes and the associated decision-making </w:t>
      </w:r>
      <w:r>
        <w:t>components</w:t>
      </w:r>
      <w:r w:rsidRPr="00EE397A">
        <w:t xml:space="preserve">, as well as the developments described above in </w:t>
      </w:r>
      <w:r w:rsidR="00F3145E">
        <w:t>digitalisation</w:t>
      </w:r>
      <w:r w:rsidRPr="00EE397A">
        <w:t xml:space="preserve">, digital transformation, </w:t>
      </w:r>
      <w:r w:rsidR="00A2664D">
        <w:t>New Work</w:t>
      </w:r>
      <w:r w:rsidRPr="00EE397A">
        <w:t xml:space="preserve"> and efforts to achieve equality, are leading to </w:t>
      </w:r>
      <w:r w:rsidR="00A2664D">
        <w:t>disadvantages for</w:t>
      </w:r>
      <w:r w:rsidRPr="00EE397A">
        <w:t xml:space="preserve"> women in management positions.</w:t>
      </w:r>
    </w:p>
    <w:p w14:paraId="5823F738" w14:textId="137D66F7" w:rsidR="001F4FD6" w:rsidRDefault="001F3FD9" w:rsidP="001F4FD6">
      <w:pPr>
        <w:pStyle w:val="DIGText"/>
        <w:rPr>
          <w:lang w:val="en-US"/>
        </w:rPr>
      </w:pPr>
      <w:r>
        <w:rPr>
          <w:lang w:val="en-US"/>
        </w:rPr>
        <w:t>Thus</w:t>
      </w:r>
      <w:r w:rsidR="00F3145E">
        <w:rPr>
          <w:lang w:val="en-US"/>
        </w:rPr>
        <w:t>,</w:t>
      </w:r>
      <w:r>
        <w:rPr>
          <w:lang w:val="en-US"/>
        </w:rPr>
        <w:t xml:space="preserve"> </w:t>
      </w:r>
      <w:r w:rsidR="001F4FD6" w:rsidRPr="00AE09F3">
        <w:rPr>
          <w:lang w:val="en-US"/>
        </w:rPr>
        <w:t>Gmyrek</w:t>
      </w:r>
      <w:r w:rsidR="001F4FD6">
        <w:rPr>
          <w:lang w:val="en-US"/>
        </w:rPr>
        <w:t xml:space="preserve"> et al. (2023) show that the digital transformation based on AI-Tools (</w:t>
      </w:r>
      <w:r w:rsidR="001F4FD6" w:rsidRPr="007B6B8E">
        <w:rPr>
          <w:lang w:val="en-US"/>
        </w:rPr>
        <w:t>whether augmenting or automating</w:t>
      </w:r>
      <w:r w:rsidR="001F4FD6">
        <w:rPr>
          <w:lang w:val="en-US"/>
        </w:rPr>
        <w:t xml:space="preserve">) </w:t>
      </w:r>
      <w:r w:rsidR="00F3145E">
        <w:rPr>
          <w:lang w:val="en-US"/>
        </w:rPr>
        <w:t>has</w:t>
      </w:r>
      <w:r w:rsidR="001F4FD6" w:rsidRPr="007B6B8E">
        <w:rPr>
          <w:lang w:val="en-US"/>
        </w:rPr>
        <w:t xml:space="preserve"> potential employment effects </w:t>
      </w:r>
      <w:r w:rsidR="00F3145E">
        <w:rPr>
          <w:lang w:val="en-US"/>
        </w:rPr>
        <w:t xml:space="preserve">that </w:t>
      </w:r>
      <w:r w:rsidR="001F4FD6" w:rsidRPr="007B6B8E">
        <w:rPr>
          <w:lang w:val="en-US"/>
        </w:rPr>
        <w:t>vary widely across country</w:t>
      </w:r>
      <w:r w:rsidR="001F4FD6">
        <w:rPr>
          <w:lang w:val="en-US"/>
        </w:rPr>
        <w:t xml:space="preserve"> </w:t>
      </w:r>
      <w:r w:rsidR="001F4FD6" w:rsidRPr="007B6B8E">
        <w:rPr>
          <w:lang w:val="en-US"/>
        </w:rPr>
        <w:t xml:space="preserve">income groups due to different occupational structures. In low-income countries, only 0.4 </w:t>
      </w:r>
      <w:r w:rsidR="001F4FD6">
        <w:rPr>
          <w:lang w:val="en-US"/>
        </w:rPr>
        <w:t>%</w:t>
      </w:r>
      <w:r w:rsidR="001F4FD6" w:rsidRPr="007B6B8E">
        <w:rPr>
          <w:lang w:val="en-US"/>
        </w:rPr>
        <w:t xml:space="preserve"> of total employment is potentially exposed to automation effects, whereas in high-income</w:t>
      </w:r>
      <w:r w:rsidR="001F4FD6">
        <w:rPr>
          <w:lang w:val="en-US"/>
        </w:rPr>
        <w:t xml:space="preserve"> </w:t>
      </w:r>
      <w:r w:rsidR="001F4FD6" w:rsidRPr="007B6B8E">
        <w:rPr>
          <w:lang w:val="en-US"/>
        </w:rPr>
        <w:t>countries</w:t>
      </w:r>
      <w:r w:rsidR="00F3145E">
        <w:rPr>
          <w:lang w:val="en-US"/>
        </w:rPr>
        <w:t>,</w:t>
      </w:r>
      <w:r w:rsidR="001F4FD6" w:rsidRPr="007B6B8E">
        <w:rPr>
          <w:lang w:val="en-US"/>
        </w:rPr>
        <w:t xml:space="preserve"> the share rises to 5.5 </w:t>
      </w:r>
      <w:r w:rsidR="001F4FD6">
        <w:rPr>
          <w:lang w:val="en-US"/>
        </w:rPr>
        <w:t>%</w:t>
      </w:r>
      <w:r w:rsidR="001F4FD6" w:rsidRPr="007B6B8E">
        <w:rPr>
          <w:lang w:val="en-US"/>
        </w:rPr>
        <w:t xml:space="preserve">. The </w:t>
      </w:r>
      <w:r w:rsidR="00EB549E">
        <w:rPr>
          <w:lang w:val="en-US"/>
        </w:rPr>
        <w:t>results</w:t>
      </w:r>
      <w:r w:rsidR="001F4FD6" w:rsidRPr="007B6B8E">
        <w:rPr>
          <w:lang w:val="en-US"/>
        </w:rPr>
        <w:t xml:space="preserve"> are highly gendered, with more than double</w:t>
      </w:r>
      <w:r w:rsidR="001F4FD6">
        <w:rPr>
          <w:lang w:val="en-US"/>
        </w:rPr>
        <w:t xml:space="preserve"> </w:t>
      </w:r>
      <w:r w:rsidR="001F4FD6" w:rsidRPr="007B6B8E">
        <w:rPr>
          <w:lang w:val="en-US"/>
        </w:rPr>
        <w:t xml:space="preserve">the </w:t>
      </w:r>
      <w:r w:rsidR="00EB549E">
        <w:rPr>
          <w:lang w:val="en-US"/>
        </w:rPr>
        <w:t>percentage</w:t>
      </w:r>
      <w:r w:rsidR="001F4FD6" w:rsidRPr="007B6B8E">
        <w:rPr>
          <w:lang w:val="en-US"/>
        </w:rPr>
        <w:t xml:space="preserve"> of women potentially affected by automation</w:t>
      </w:r>
      <w:r w:rsidR="001F4FD6">
        <w:rPr>
          <w:lang w:val="en-US"/>
        </w:rPr>
        <w:t xml:space="preserve">. </w:t>
      </w:r>
      <w:r w:rsidR="001F4FD6" w:rsidRPr="001331F4">
        <w:rPr>
          <w:lang w:val="en-US"/>
        </w:rPr>
        <w:t xml:space="preserve">Management jobs are often found in the higher wage segment, and </w:t>
      </w:r>
      <w:r w:rsidR="001F4FD6">
        <w:rPr>
          <w:lang w:val="en-US"/>
        </w:rPr>
        <w:t xml:space="preserve">the study shows that </w:t>
      </w:r>
      <w:r w:rsidR="001F4FD6" w:rsidRPr="001331F4">
        <w:rPr>
          <w:lang w:val="en-US"/>
        </w:rPr>
        <w:t>women are particularly affected</w:t>
      </w:r>
      <w:r w:rsidR="001F4FD6">
        <w:rPr>
          <w:lang w:val="en-US"/>
        </w:rPr>
        <w:t xml:space="preserve"> by AI-induced changes</w:t>
      </w:r>
      <w:r w:rsidR="001F4FD6" w:rsidRPr="001331F4">
        <w:rPr>
          <w:lang w:val="en-US"/>
        </w:rPr>
        <w:t xml:space="preserve">. This underscores the need to make women in management positions even more familiar with the intersection of </w:t>
      </w:r>
      <w:proofErr w:type="spellStart"/>
      <w:r w:rsidR="00EB549E">
        <w:rPr>
          <w:lang w:val="en-US"/>
        </w:rPr>
        <w:lastRenderedPageBreak/>
        <w:t>digitalisation</w:t>
      </w:r>
      <w:proofErr w:type="spellEnd"/>
      <w:r w:rsidR="001F4FD6" w:rsidRPr="001331F4">
        <w:rPr>
          <w:lang w:val="en-US"/>
        </w:rPr>
        <w:t xml:space="preserve"> and digital transformation, digital competenc</w:t>
      </w:r>
      <w:r w:rsidR="001F4FD6">
        <w:rPr>
          <w:lang w:val="en-US"/>
        </w:rPr>
        <w:t>ies</w:t>
      </w:r>
      <w:r w:rsidR="001F4FD6" w:rsidRPr="001331F4">
        <w:rPr>
          <w:lang w:val="en-US"/>
        </w:rPr>
        <w:t>, new work, and efforts to achieve equal rights to social participation.</w:t>
      </w:r>
      <w:r w:rsidR="001F4FD6">
        <w:rPr>
          <w:lang w:val="en-US"/>
        </w:rPr>
        <w:t xml:space="preserve"> </w:t>
      </w:r>
    </w:p>
    <w:p w14:paraId="666F5CBA" w14:textId="4A8A7678" w:rsidR="00402637" w:rsidRPr="00402637" w:rsidRDefault="001F4FD6" w:rsidP="00BF3049">
      <w:pPr>
        <w:pStyle w:val="DIGText"/>
        <w:rPr>
          <w:lang w:val="en-US"/>
        </w:rPr>
      </w:pPr>
      <w:r>
        <w:rPr>
          <w:lang w:val="en-US"/>
        </w:rPr>
        <w:t>Furthermore, d</w:t>
      </w:r>
      <w:r w:rsidRPr="00A91519">
        <w:rPr>
          <w:lang w:val="en-US"/>
        </w:rPr>
        <w:t xml:space="preserve">igital transformation can reinforce gender inequality in the </w:t>
      </w:r>
      <w:proofErr w:type="spellStart"/>
      <w:r w:rsidR="00EB549E">
        <w:rPr>
          <w:lang w:val="en-US"/>
        </w:rPr>
        <w:t>labour</w:t>
      </w:r>
      <w:proofErr w:type="spellEnd"/>
      <w:r w:rsidRPr="00A91519">
        <w:rPr>
          <w:lang w:val="en-US"/>
        </w:rPr>
        <w:t xml:space="preserve"> market - due to the existing Gender Digital Gap.</w:t>
      </w:r>
      <w:r>
        <w:rPr>
          <w:lang w:val="en-US"/>
        </w:rPr>
        <w:t xml:space="preserve"> </w:t>
      </w:r>
      <w:r w:rsidRPr="0063221F">
        <w:rPr>
          <w:lang w:val="en-US"/>
        </w:rPr>
        <w:t xml:space="preserve">The </w:t>
      </w:r>
      <w:r>
        <w:rPr>
          <w:lang w:val="en-US"/>
        </w:rPr>
        <w:t>G</w:t>
      </w:r>
      <w:r w:rsidRPr="0063221F">
        <w:rPr>
          <w:lang w:val="en-US"/>
        </w:rPr>
        <w:t xml:space="preserve">ender </w:t>
      </w:r>
      <w:r>
        <w:rPr>
          <w:lang w:val="en-US"/>
        </w:rPr>
        <w:t>D</w:t>
      </w:r>
      <w:r w:rsidRPr="0063221F">
        <w:rPr>
          <w:lang w:val="en-US"/>
        </w:rPr>
        <w:t xml:space="preserve">igital </w:t>
      </w:r>
      <w:r>
        <w:rPr>
          <w:lang w:val="en-US"/>
        </w:rPr>
        <w:t>G</w:t>
      </w:r>
      <w:r w:rsidRPr="0063221F">
        <w:rPr>
          <w:lang w:val="en-US"/>
        </w:rPr>
        <w:t>ap is an expression of</w:t>
      </w:r>
      <w:r>
        <w:rPr>
          <w:lang w:val="en-US"/>
        </w:rPr>
        <w:t xml:space="preserve"> </w:t>
      </w:r>
      <w:r w:rsidRPr="0063221F">
        <w:rPr>
          <w:lang w:val="en-US"/>
        </w:rPr>
        <w:t>the gender differences in the extent to which</w:t>
      </w:r>
      <w:r>
        <w:rPr>
          <w:lang w:val="en-US"/>
        </w:rPr>
        <w:t xml:space="preserve"> </w:t>
      </w:r>
      <w:r w:rsidRPr="0063221F">
        <w:rPr>
          <w:lang w:val="en-US"/>
        </w:rPr>
        <w:t>digital technologies and their development, used in the workplace</w:t>
      </w:r>
      <w:r w:rsidR="00F27FEF">
        <w:rPr>
          <w:lang w:val="en-US"/>
        </w:rPr>
        <w:t>, are</w:t>
      </w:r>
      <w:r w:rsidRPr="0063221F">
        <w:rPr>
          <w:lang w:val="en-US"/>
        </w:rPr>
        <w:t xml:space="preserve"> made available as power resources.</w:t>
      </w:r>
      <w:r>
        <w:rPr>
          <w:lang w:val="en-US"/>
        </w:rPr>
        <w:t xml:space="preserve"> </w:t>
      </w:r>
      <w:r w:rsidR="00684D87">
        <w:rPr>
          <w:lang w:val="en-US"/>
        </w:rPr>
        <w:t>The three d</w:t>
      </w:r>
      <w:r w:rsidRPr="0063221F">
        <w:rPr>
          <w:lang w:val="en-US"/>
        </w:rPr>
        <w:t>imensions of the gender digital gap are</w:t>
      </w:r>
      <w:r>
        <w:rPr>
          <w:lang w:val="en-US"/>
        </w:rPr>
        <w:t xml:space="preserve"> </w:t>
      </w:r>
      <w:r w:rsidRPr="0063221F">
        <w:rPr>
          <w:lang w:val="en-US"/>
        </w:rPr>
        <w:t>power, gender</w:t>
      </w:r>
      <w:r>
        <w:rPr>
          <w:lang w:val="en-US"/>
        </w:rPr>
        <w:t xml:space="preserve"> </w:t>
      </w:r>
      <w:r w:rsidRPr="0063221F">
        <w:rPr>
          <w:lang w:val="en-US"/>
        </w:rPr>
        <w:t>stereotypes, and working time norms</w:t>
      </w:r>
      <w:r>
        <w:rPr>
          <w:lang w:val="en-US"/>
        </w:rPr>
        <w:t xml:space="preserve"> (Lott 2023)</w:t>
      </w:r>
      <w:r w:rsidRPr="0063221F">
        <w:rPr>
          <w:lang w:val="en-US"/>
        </w:rPr>
        <w:t>.</w:t>
      </w:r>
    </w:p>
    <w:p w14:paraId="511CD5AF" w14:textId="70D43C49" w:rsidR="00AA693F" w:rsidRDefault="00CF1C08" w:rsidP="00D7385A">
      <w:pPr>
        <w:pStyle w:val="DIG1"/>
        <w:ind w:left="284" w:right="-144" w:hanging="426"/>
        <w:rPr>
          <w:lang w:val="en-GB"/>
        </w:rPr>
      </w:pPr>
      <w:bookmarkStart w:id="1" w:name="_Toc167359447"/>
      <w:r>
        <w:rPr>
          <w:lang w:val="en-GB"/>
        </w:rPr>
        <w:t xml:space="preserve">Needs </w:t>
      </w:r>
      <w:r w:rsidR="00DF4BF3">
        <w:rPr>
          <w:lang w:val="en-GB"/>
        </w:rPr>
        <w:t>of Women in Management Positions</w:t>
      </w:r>
      <w:bookmarkEnd w:id="1"/>
    </w:p>
    <w:p w14:paraId="6BC13D34" w14:textId="45CB26D8" w:rsidR="00BA0B48" w:rsidRDefault="007C5E83" w:rsidP="00BA0B48">
      <w:pPr>
        <w:pStyle w:val="DIGText"/>
        <w:rPr>
          <w:lang w:val="en-US"/>
        </w:rPr>
      </w:pPr>
      <w:r w:rsidRPr="007C5E83">
        <w:t>Herberger et al. (2023) show in their transnational analysis</w:t>
      </w:r>
      <w:r w:rsidR="000963A5">
        <w:t xml:space="preserve"> in Hungary, the Netherlands and Germany</w:t>
      </w:r>
      <w:r w:rsidRPr="007C5E83">
        <w:t xml:space="preserve"> </w:t>
      </w:r>
      <w:r w:rsidR="00202B04">
        <w:t>based on</w:t>
      </w:r>
      <w:r w:rsidR="008C01E7">
        <w:t xml:space="preserve"> a survey</w:t>
      </w:r>
      <w:r w:rsidR="00F817FC">
        <w:t xml:space="preserve"> </w:t>
      </w:r>
      <w:r w:rsidRPr="007C5E83">
        <w:t xml:space="preserve">about the needs of </w:t>
      </w:r>
      <w:r w:rsidR="003B1300">
        <w:t>women in management positions</w:t>
      </w:r>
      <w:r w:rsidRPr="007C5E83">
        <w:t xml:space="preserve"> in such a challenging environment</w:t>
      </w:r>
      <w:r w:rsidR="003B1300">
        <w:t xml:space="preserve"> that </w:t>
      </w:r>
      <w:r w:rsidR="003B1300" w:rsidRPr="003B1300">
        <w:t xml:space="preserve">it is apparent that </w:t>
      </w:r>
      <w:r w:rsidR="00EB549E">
        <w:t>digitalisation</w:t>
      </w:r>
      <w:r w:rsidR="003B1300" w:rsidRPr="003B1300">
        <w:t xml:space="preserve"> and digital transformation bring both bright and dark sides. However, higher efficiency is also offset by a perceived higher level of complexity. Regarding women and men, the responses from women in management show that systemic thinking is functional when approaching challenges with </w:t>
      </w:r>
      <w:r w:rsidR="00EB549E">
        <w:t>digitalisation</w:t>
      </w:r>
      <w:r w:rsidR="003B1300" w:rsidRPr="003B1300">
        <w:t xml:space="preserve"> and digital transformation. This ability is probably more attributable to </w:t>
      </w:r>
      <w:r w:rsidR="00EB549E">
        <w:t>women's</w:t>
      </w:r>
      <w:r w:rsidR="003B1300" w:rsidRPr="003B1300">
        <w:t xml:space="preserve"> self-perception.</w:t>
      </w:r>
      <w:r w:rsidR="00073AC0">
        <w:t xml:space="preserve"> </w:t>
      </w:r>
      <w:r w:rsidR="00FA0CD2">
        <w:rPr>
          <w:lang w:val="en-US"/>
        </w:rPr>
        <w:t>I</w:t>
      </w:r>
      <w:r w:rsidR="00FA0CD2" w:rsidRPr="00FB0B23">
        <w:rPr>
          <w:lang w:val="en-US"/>
        </w:rPr>
        <w:t xml:space="preserve">t is noticeable that </w:t>
      </w:r>
      <w:r w:rsidR="00FA0CD2">
        <w:rPr>
          <w:lang w:val="en-US"/>
        </w:rPr>
        <w:t>women in management positions</w:t>
      </w:r>
      <w:r w:rsidR="00FA0CD2" w:rsidRPr="00FB0B23">
        <w:rPr>
          <w:lang w:val="en-US"/>
        </w:rPr>
        <w:t xml:space="preserve"> ha</w:t>
      </w:r>
      <w:r w:rsidR="00FA0CD2">
        <w:rPr>
          <w:lang w:val="en-US"/>
        </w:rPr>
        <w:t>ve</w:t>
      </w:r>
      <w:r w:rsidR="00FA0CD2" w:rsidRPr="00FB0B23">
        <w:rPr>
          <w:lang w:val="en-US"/>
        </w:rPr>
        <w:t xml:space="preserve"> developed a strong awareness of digital communication technologies</w:t>
      </w:r>
      <w:r w:rsidR="00FA0CD2">
        <w:rPr>
          <w:lang w:val="en-US"/>
        </w:rPr>
        <w:t>. It</w:t>
      </w:r>
      <w:r w:rsidR="00FA0CD2" w:rsidRPr="00FB0B23">
        <w:rPr>
          <w:lang w:val="en-US"/>
        </w:rPr>
        <w:t xml:space="preserve"> seems to see considerable potential in </w:t>
      </w:r>
      <w:r w:rsidR="00EB549E">
        <w:rPr>
          <w:lang w:val="en-US"/>
        </w:rPr>
        <w:t>further developing</w:t>
      </w:r>
      <w:r w:rsidR="00FA0CD2" w:rsidRPr="00FB0B23">
        <w:rPr>
          <w:lang w:val="en-US"/>
        </w:rPr>
        <w:t xml:space="preserve"> these technologies, both in the present and future, which probably also necessitates </w:t>
      </w:r>
      <w:r w:rsidR="00EB549E">
        <w:rPr>
          <w:lang w:val="en-US"/>
        </w:rPr>
        <w:t>additional</w:t>
      </w:r>
      <w:r w:rsidR="00FA0CD2" w:rsidRPr="00FB0B23">
        <w:rPr>
          <w:lang w:val="en-US"/>
        </w:rPr>
        <w:t xml:space="preserve"> training in this area.</w:t>
      </w:r>
      <w:r w:rsidR="00574507">
        <w:rPr>
          <w:lang w:val="en-US"/>
        </w:rPr>
        <w:t xml:space="preserve"> </w:t>
      </w:r>
      <w:r w:rsidR="002B2DFF">
        <w:rPr>
          <w:lang w:val="en-US"/>
        </w:rPr>
        <w:t>The results from the survey</w:t>
      </w:r>
      <w:r w:rsidR="002B2DFF" w:rsidRPr="00FB0B23">
        <w:rPr>
          <w:lang w:val="en-US"/>
        </w:rPr>
        <w:t xml:space="preserve"> show that women in management positions do not see any difference between men and women in terms of digital knowledge and skills. </w:t>
      </w:r>
      <w:r w:rsidR="002B2DFF">
        <w:rPr>
          <w:lang w:val="en-US"/>
        </w:rPr>
        <w:t>However, women</w:t>
      </w:r>
      <w:r w:rsidR="002B2DFF" w:rsidRPr="00FB0B23">
        <w:rPr>
          <w:lang w:val="en-US"/>
        </w:rPr>
        <w:t xml:space="preserve"> see men as having an advantage here, if at all, due to their affinity for digital tools.</w:t>
      </w:r>
      <w:r w:rsidR="00040D71">
        <w:rPr>
          <w:lang w:val="en-US"/>
        </w:rPr>
        <w:t xml:space="preserve"> </w:t>
      </w:r>
      <w:r w:rsidR="0062149A">
        <w:rPr>
          <w:lang w:val="en-US"/>
        </w:rPr>
        <w:t>The results show</w:t>
      </w:r>
      <w:r w:rsidR="00724AF9">
        <w:rPr>
          <w:lang w:val="en-US"/>
        </w:rPr>
        <w:t xml:space="preserve"> that an</w:t>
      </w:r>
      <w:r w:rsidR="0062149A">
        <w:rPr>
          <w:lang w:val="en-US"/>
        </w:rPr>
        <w:t xml:space="preserve"> </w:t>
      </w:r>
      <w:r w:rsidR="007F227E">
        <w:rPr>
          <w:lang w:val="en-US"/>
        </w:rPr>
        <w:t>essential</w:t>
      </w:r>
      <w:r w:rsidR="007F227E" w:rsidRPr="00DB41F7">
        <w:rPr>
          <w:lang w:val="en-US"/>
        </w:rPr>
        <w:t xml:space="preserve"> aspect of digital competence is the </w:t>
      </w:r>
      <w:proofErr w:type="spellStart"/>
      <w:r w:rsidR="00E330C2">
        <w:rPr>
          <w:lang w:val="en-US"/>
        </w:rPr>
        <w:t>standardised</w:t>
      </w:r>
      <w:proofErr w:type="spellEnd"/>
      <w:r w:rsidR="007F227E" w:rsidRPr="00DB41F7">
        <w:rPr>
          <w:lang w:val="en-US"/>
        </w:rPr>
        <w:t xml:space="preserve"> (probably routine) use of digital tools and the ability to achieve added value with these tools and skills. </w:t>
      </w:r>
      <w:r w:rsidR="007F227E">
        <w:rPr>
          <w:lang w:val="en-US"/>
        </w:rPr>
        <w:t>However, it</w:t>
      </w:r>
      <w:r w:rsidR="007F227E" w:rsidRPr="00DB41F7">
        <w:rPr>
          <w:lang w:val="en-US"/>
        </w:rPr>
        <w:t xml:space="preserve"> is also </w:t>
      </w:r>
      <w:r w:rsidR="007F227E">
        <w:rPr>
          <w:lang w:val="en-US"/>
        </w:rPr>
        <w:t>evident</w:t>
      </w:r>
      <w:r w:rsidR="007F227E" w:rsidRPr="00DB41F7">
        <w:rPr>
          <w:lang w:val="en-US"/>
        </w:rPr>
        <w:t xml:space="preserve"> that digital coordination and communication </w:t>
      </w:r>
      <w:r w:rsidR="007F227E">
        <w:rPr>
          <w:lang w:val="en-US"/>
        </w:rPr>
        <w:t>are essential</w:t>
      </w:r>
      <w:r w:rsidR="007F227E" w:rsidRPr="00DB41F7">
        <w:rPr>
          <w:lang w:val="en-US"/>
        </w:rPr>
        <w:t xml:space="preserve"> for women in management positions</w:t>
      </w:r>
      <w:r w:rsidR="007F227E">
        <w:rPr>
          <w:lang w:val="en-US"/>
        </w:rPr>
        <w:t xml:space="preserve">. Therefore, it is also </w:t>
      </w:r>
      <w:r w:rsidR="007F227E" w:rsidRPr="00DB41F7">
        <w:rPr>
          <w:lang w:val="en-US"/>
        </w:rPr>
        <w:t>important to strengthen this through additional knowledge and skills acquisition.</w:t>
      </w:r>
      <w:r w:rsidR="005F24CF">
        <w:rPr>
          <w:lang w:val="en-US"/>
        </w:rPr>
        <w:t xml:space="preserve"> </w:t>
      </w:r>
      <w:r w:rsidR="004A450F">
        <w:rPr>
          <w:lang w:val="en-US"/>
        </w:rPr>
        <w:t>D</w:t>
      </w:r>
      <w:r w:rsidR="005F24CF" w:rsidRPr="00DB41F7">
        <w:rPr>
          <w:lang w:val="en-US"/>
        </w:rPr>
        <w:t>igital skills</w:t>
      </w:r>
      <w:r w:rsidR="004A450F">
        <w:rPr>
          <w:lang w:val="en-US"/>
        </w:rPr>
        <w:t xml:space="preserve"> and </w:t>
      </w:r>
      <w:r w:rsidR="00CE5059">
        <w:rPr>
          <w:lang w:val="en-US"/>
        </w:rPr>
        <w:t>competencies</w:t>
      </w:r>
      <w:r w:rsidR="005F24CF" w:rsidRPr="00DB41F7">
        <w:rPr>
          <w:lang w:val="en-US"/>
        </w:rPr>
        <w:t xml:space="preserve"> will play a </w:t>
      </w:r>
      <w:r w:rsidR="005F24CF">
        <w:rPr>
          <w:lang w:val="en-US"/>
        </w:rPr>
        <w:t>unique</w:t>
      </w:r>
      <w:r w:rsidR="005F24CF" w:rsidRPr="00DB41F7">
        <w:rPr>
          <w:lang w:val="en-US"/>
        </w:rPr>
        <w:t xml:space="preserve"> role in the future</w:t>
      </w:r>
      <w:r w:rsidR="00E330C2">
        <w:rPr>
          <w:lang w:val="en-US"/>
        </w:rPr>
        <w:t>,</w:t>
      </w:r>
      <w:r w:rsidR="00CE5059">
        <w:rPr>
          <w:lang w:val="en-US"/>
        </w:rPr>
        <w:t xml:space="preserve"> and </w:t>
      </w:r>
      <w:r w:rsidR="005F24CF" w:rsidRPr="00DB41F7">
        <w:rPr>
          <w:lang w:val="en-US"/>
        </w:rPr>
        <w:t xml:space="preserve">women </w:t>
      </w:r>
      <w:r w:rsidR="00CE5059">
        <w:rPr>
          <w:lang w:val="en-US"/>
        </w:rPr>
        <w:t xml:space="preserve">in management positions </w:t>
      </w:r>
      <w:r w:rsidR="005F24CF" w:rsidRPr="00DB41F7">
        <w:rPr>
          <w:lang w:val="en-US"/>
        </w:rPr>
        <w:t xml:space="preserve">see men more as </w:t>
      </w:r>
      <w:r w:rsidR="005F24CF" w:rsidRPr="00DB41F7">
        <w:rPr>
          <w:lang w:val="en-US"/>
        </w:rPr>
        <w:lastRenderedPageBreak/>
        <w:t xml:space="preserve">pioneers </w:t>
      </w:r>
      <w:r w:rsidR="00E330C2">
        <w:rPr>
          <w:lang w:val="en-US"/>
        </w:rPr>
        <w:t>in</w:t>
      </w:r>
      <w:r w:rsidR="005F24CF" w:rsidRPr="00DB41F7">
        <w:rPr>
          <w:lang w:val="en-US"/>
        </w:rPr>
        <w:t xml:space="preserve"> trying out new technologies.</w:t>
      </w:r>
      <w:r w:rsidR="00071FCD">
        <w:rPr>
          <w:lang w:val="en-US"/>
        </w:rPr>
        <w:t xml:space="preserve"> </w:t>
      </w:r>
      <w:r w:rsidR="00D87358">
        <w:rPr>
          <w:lang w:val="en-US"/>
        </w:rPr>
        <w:t>According to Herberger et al. (2023)</w:t>
      </w:r>
      <w:r w:rsidR="00E330C2">
        <w:rPr>
          <w:lang w:val="en-US"/>
        </w:rPr>
        <w:t>,</w:t>
      </w:r>
      <w:r w:rsidR="00D87358">
        <w:rPr>
          <w:lang w:val="en-US"/>
        </w:rPr>
        <w:t xml:space="preserve"> women in management </w:t>
      </w:r>
      <w:r w:rsidR="00E330C2">
        <w:rPr>
          <w:lang w:val="en-US"/>
        </w:rPr>
        <w:t>prefer face-to-face interaction to learn new skills by applying via IT-supported platforms (e.g.,</w:t>
      </w:r>
      <w:r w:rsidR="005248BA">
        <w:rPr>
          <w:lang w:val="en-US"/>
        </w:rPr>
        <w:t xml:space="preserve"> Google Meet, </w:t>
      </w:r>
      <w:r w:rsidR="00E80C3E">
        <w:rPr>
          <w:lang w:val="en-US"/>
        </w:rPr>
        <w:t>MS Teams</w:t>
      </w:r>
      <w:r w:rsidR="005248BA">
        <w:rPr>
          <w:lang w:val="en-US"/>
        </w:rPr>
        <w:t>, Zoom)</w:t>
      </w:r>
      <w:r w:rsidR="00BA0B48" w:rsidRPr="00FB0B23">
        <w:rPr>
          <w:lang w:val="en-US"/>
        </w:rPr>
        <w:t xml:space="preserve">. </w:t>
      </w:r>
    </w:p>
    <w:p w14:paraId="39A32362" w14:textId="39891042" w:rsidR="00C83550" w:rsidRDefault="00EE15B0" w:rsidP="00BF213B">
      <w:pPr>
        <w:pStyle w:val="DIGText"/>
        <w:rPr>
          <w:lang w:val="en-US"/>
        </w:rPr>
      </w:pPr>
      <w:r>
        <w:rPr>
          <w:lang w:val="en-US"/>
        </w:rPr>
        <w:t xml:space="preserve">Furthermore, Herberger </w:t>
      </w:r>
      <w:r w:rsidR="00E330C2">
        <w:rPr>
          <w:lang w:val="en-US"/>
        </w:rPr>
        <w:t>et al.</w:t>
      </w:r>
      <w:r>
        <w:rPr>
          <w:lang w:val="en-US"/>
        </w:rPr>
        <w:t xml:space="preserve"> (2023) show that women in management </w:t>
      </w:r>
      <w:r w:rsidRPr="00EE15B0">
        <w:rPr>
          <w:lang w:val="en-US"/>
        </w:rPr>
        <w:t xml:space="preserve">seem aware of the legal framework linked to </w:t>
      </w:r>
      <w:r>
        <w:rPr>
          <w:lang w:val="en-US"/>
        </w:rPr>
        <w:t>equality efforts (e.g. gender quotas)</w:t>
      </w:r>
      <w:r w:rsidR="007A3C69">
        <w:rPr>
          <w:lang w:val="en-US"/>
        </w:rPr>
        <w:t xml:space="preserve"> on a generic level</w:t>
      </w:r>
      <w:r w:rsidRPr="00EE15B0">
        <w:rPr>
          <w:lang w:val="en-US"/>
        </w:rPr>
        <w:t>. However, they are often unaware of them</w:t>
      </w:r>
      <w:r w:rsidR="007A3C69">
        <w:rPr>
          <w:lang w:val="en-US"/>
        </w:rPr>
        <w:t xml:space="preserve"> in a specific way (</w:t>
      </w:r>
      <w:r w:rsidR="00E330C2">
        <w:rPr>
          <w:lang w:val="en-US"/>
        </w:rPr>
        <w:t>e.g.,</w:t>
      </w:r>
      <w:r w:rsidR="007A3C69">
        <w:rPr>
          <w:lang w:val="en-US"/>
        </w:rPr>
        <w:t xml:space="preserve"> concrete legal norm)</w:t>
      </w:r>
      <w:r w:rsidRPr="00EE15B0">
        <w:rPr>
          <w:lang w:val="en-US"/>
        </w:rPr>
        <w:t xml:space="preserve">, which is surprising given the </w:t>
      </w:r>
      <w:proofErr w:type="gramStart"/>
      <w:r w:rsidRPr="00EE15B0">
        <w:rPr>
          <w:lang w:val="en-US"/>
        </w:rPr>
        <w:t>sometimes controversial</w:t>
      </w:r>
      <w:proofErr w:type="gramEnd"/>
      <w:r w:rsidRPr="00EE15B0">
        <w:rPr>
          <w:lang w:val="en-US"/>
        </w:rPr>
        <w:t xml:space="preserve"> public debate.</w:t>
      </w:r>
      <w:r w:rsidR="00BF213B">
        <w:rPr>
          <w:lang w:val="en-US"/>
        </w:rPr>
        <w:t xml:space="preserve"> </w:t>
      </w:r>
      <w:r w:rsidR="00BF213B" w:rsidRPr="00192B6F">
        <w:rPr>
          <w:lang w:val="en-US"/>
        </w:rPr>
        <w:t>Interestingly, many</w:t>
      </w:r>
      <w:r w:rsidR="00BF213B">
        <w:rPr>
          <w:lang w:val="en-US"/>
        </w:rPr>
        <w:t xml:space="preserve"> women in management positions were </w:t>
      </w:r>
      <w:r w:rsidR="00436C32">
        <w:rPr>
          <w:lang w:val="en-US"/>
        </w:rPr>
        <w:t xml:space="preserve">also </w:t>
      </w:r>
      <w:r w:rsidR="00BF213B">
        <w:rPr>
          <w:lang w:val="en-US"/>
        </w:rPr>
        <w:t>unaware</w:t>
      </w:r>
      <w:r w:rsidR="00BF213B" w:rsidRPr="00192B6F">
        <w:rPr>
          <w:lang w:val="en-US"/>
        </w:rPr>
        <w:t xml:space="preserve"> of any specific support programs for their career development. This reinforces the impression that there is a lack of offers here </w:t>
      </w:r>
      <w:r w:rsidR="00BF213B">
        <w:rPr>
          <w:lang w:val="en-US"/>
        </w:rPr>
        <w:t>and</w:t>
      </w:r>
      <w:r w:rsidR="00BF213B" w:rsidRPr="00192B6F">
        <w:rPr>
          <w:lang w:val="en-US"/>
        </w:rPr>
        <w:t xml:space="preserve"> that the government measures are probably too abstract and do not generate any significant benefit. </w:t>
      </w:r>
      <w:r w:rsidR="00026F32">
        <w:rPr>
          <w:lang w:val="en-US"/>
        </w:rPr>
        <w:t>Nevertheless</w:t>
      </w:r>
      <w:r w:rsidR="00096B11">
        <w:rPr>
          <w:lang w:val="en-US"/>
        </w:rPr>
        <w:t>,</w:t>
      </w:r>
      <w:r w:rsidR="00026F32">
        <w:rPr>
          <w:lang w:val="en-US"/>
        </w:rPr>
        <w:t xml:space="preserve"> the</w:t>
      </w:r>
      <w:r w:rsidR="00096B11">
        <w:rPr>
          <w:lang w:val="en-US"/>
        </w:rPr>
        <w:t xml:space="preserve"> analysis </w:t>
      </w:r>
      <w:r w:rsidR="00E330C2">
        <w:rPr>
          <w:lang w:val="en-US"/>
        </w:rPr>
        <w:t>shows that women in management know company-specific</w:t>
      </w:r>
      <w:r w:rsidR="00096B11">
        <w:rPr>
          <w:lang w:val="en-US"/>
        </w:rPr>
        <w:t xml:space="preserve"> programs for </w:t>
      </w:r>
      <w:r w:rsidR="00E330C2">
        <w:rPr>
          <w:lang w:val="en-US"/>
        </w:rPr>
        <w:t>women’s</w:t>
      </w:r>
      <w:r w:rsidR="00096B11">
        <w:rPr>
          <w:lang w:val="en-US"/>
        </w:rPr>
        <w:t xml:space="preserve"> career development programs</w:t>
      </w:r>
      <w:r w:rsidR="00FE70CD">
        <w:rPr>
          <w:lang w:val="en-US"/>
        </w:rPr>
        <w:t xml:space="preserve">. </w:t>
      </w:r>
    </w:p>
    <w:p w14:paraId="44A21FFA" w14:textId="0D2609BA" w:rsidR="007C5E83" w:rsidRDefault="00C83550" w:rsidP="00402637">
      <w:pPr>
        <w:pStyle w:val="DIGText"/>
      </w:pPr>
      <w:proofErr w:type="gramStart"/>
      <w:r>
        <w:rPr>
          <w:lang w:val="en-US"/>
        </w:rPr>
        <w:t>Last but not least</w:t>
      </w:r>
      <w:proofErr w:type="gramEnd"/>
      <w:r>
        <w:rPr>
          <w:lang w:val="en-US"/>
        </w:rPr>
        <w:t xml:space="preserve">, what are the expectations from women in management positions </w:t>
      </w:r>
      <w:r w:rsidR="00004CD7">
        <w:rPr>
          <w:lang w:val="en-US"/>
        </w:rPr>
        <w:t xml:space="preserve">for a successful </w:t>
      </w:r>
      <w:r w:rsidR="00312111">
        <w:rPr>
          <w:lang w:val="en-US"/>
        </w:rPr>
        <w:t>non-company-specific</w:t>
      </w:r>
      <w:r w:rsidR="00004CD7">
        <w:rPr>
          <w:lang w:val="en-US"/>
        </w:rPr>
        <w:t xml:space="preserve"> career development program</w:t>
      </w:r>
      <w:r w:rsidR="001215C6">
        <w:rPr>
          <w:lang w:val="en-US"/>
        </w:rPr>
        <w:t>?</w:t>
      </w:r>
      <w:r w:rsidR="00004CD7">
        <w:rPr>
          <w:lang w:val="en-US"/>
        </w:rPr>
        <w:t xml:space="preserve"> According to Herberger et al. (2023)</w:t>
      </w:r>
      <w:r w:rsidR="00E330C2">
        <w:rPr>
          <w:lang w:val="en-US"/>
        </w:rPr>
        <w:t>,</w:t>
      </w:r>
      <w:r w:rsidR="00004CD7">
        <w:rPr>
          <w:lang w:val="en-US"/>
        </w:rPr>
        <w:t xml:space="preserve"> </w:t>
      </w:r>
      <w:r w:rsidR="00004CD7" w:rsidRPr="00AE0F75">
        <w:t xml:space="preserve">women in </w:t>
      </w:r>
      <w:r w:rsidR="00004CD7">
        <w:t xml:space="preserve">management </w:t>
      </w:r>
      <w:r w:rsidR="00004CD7" w:rsidRPr="00AE0F75">
        <w:t xml:space="preserve">want a personal coaching approach paired with a mentoring program where appropriate. </w:t>
      </w:r>
    </w:p>
    <w:p w14:paraId="7209CBD9" w14:textId="2C03E877" w:rsidR="00CC0A6E" w:rsidRDefault="004A7F04" w:rsidP="00D7385A">
      <w:pPr>
        <w:pStyle w:val="DIG1"/>
        <w:ind w:left="426" w:hanging="426"/>
        <w:rPr>
          <w:lang w:val="en-GB"/>
        </w:rPr>
      </w:pPr>
      <w:bookmarkStart w:id="2" w:name="_Toc167359448"/>
      <w:r>
        <w:rPr>
          <w:lang w:val="en-GB"/>
        </w:rPr>
        <w:t xml:space="preserve">Needs of </w:t>
      </w:r>
      <w:r w:rsidR="003B3640">
        <w:rPr>
          <w:lang w:val="en-GB"/>
        </w:rPr>
        <w:t>Guidance Professionals</w:t>
      </w:r>
      <w:bookmarkEnd w:id="2"/>
    </w:p>
    <w:p w14:paraId="11EDD714" w14:textId="4368E193" w:rsidR="00B21C44" w:rsidRDefault="00A3465B" w:rsidP="00B21C44">
      <w:pPr>
        <w:pStyle w:val="DIGText"/>
        <w:rPr>
          <w:lang w:val="en-US"/>
        </w:rPr>
      </w:pPr>
      <w:r>
        <w:t>A</w:t>
      </w:r>
      <w:r w:rsidR="00D85DFC">
        <w:t xml:space="preserve">ccording to Herberger et al. (2023), for HR practitioners and career counsellors based on expert interviews, </w:t>
      </w:r>
      <w:r w:rsidR="00412122" w:rsidRPr="00C712EC">
        <w:rPr>
          <w:lang w:val="en-US"/>
        </w:rPr>
        <w:t xml:space="preserve">the changes perceived with </w:t>
      </w:r>
      <w:proofErr w:type="spellStart"/>
      <w:r w:rsidR="00D85DFC">
        <w:rPr>
          <w:lang w:val="en-US"/>
        </w:rPr>
        <w:t>digitalisation</w:t>
      </w:r>
      <w:proofErr w:type="spellEnd"/>
      <w:r w:rsidR="00412122" w:rsidRPr="00C712EC">
        <w:rPr>
          <w:lang w:val="en-US"/>
        </w:rPr>
        <w:t xml:space="preserve"> and digital transformation tend to be viewed negatively, as </w:t>
      </w:r>
      <w:r w:rsidR="00412122">
        <w:rPr>
          <w:lang w:val="en-US"/>
        </w:rPr>
        <w:t>increased</w:t>
      </w:r>
      <w:r w:rsidR="00412122" w:rsidRPr="00C712EC">
        <w:rPr>
          <w:lang w:val="en-US"/>
        </w:rPr>
        <w:t xml:space="preserve"> complexity and higher requirements are expected. The positive aspects are associated with more </w:t>
      </w:r>
      <w:r w:rsidR="00412122">
        <w:rPr>
          <w:lang w:val="en-US"/>
        </w:rPr>
        <w:t>efficiency</w:t>
      </w:r>
      <w:r w:rsidR="00412122" w:rsidRPr="00C712EC">
        <w:rPr>
          <w:lang w:val="en-US"/>
        </w:rPr>
        <w:t xml:space="preserve"> but not necessarily more cost-effective. </w:t>
      </w:r>
      <w:r w:rsidR="00B42727">
        <w:rPr>
          <w:lang w:val="en-US"/>
        </w:rPr>
        <w:t>Differences</w:t>
      </w:r>
      <w:r w:rsidR="00412122" w:rsidRPr="00C712EC">
        <w:rPr>
          <w:lang w:val="en-US"/>
        </w:rPr>
        <w:t xml:space="preserve"> between men and women</w:t>
      </w:r>
      <w:r w:rsidR="001E789A">
        <w:rPr>
          <w:lang w:val="en-US"/>
        </w:rPr>
        <w:t xml:space="preserve"> do not exist</w:t>
      </w:r>
      <w:r w:rsidR="00EA5CC9">
        <w:rPr>
          <w:lang w:val="en-US"/>
        </w:rPr>
        <w:t xml:space="preserve"> in that </w:t>
      </w:r>
      <w:r w:rsidR="007B3962">
        <w:rPr>
          <w:lang w:val="en-US"/>
        </w:rPr>
        <w:t>area</w:t>
      </w:r>
      <w:r w:rsidR="001E789A">
        <w:rPr>
          <w:lang w:val="en-US"/>
        </w:rPr>
        <w:t xml:space="preserve"> related to the expert interviews</w:t>
      </w:r>
      <w:r w:rsidR="00412122" w:rsidRPr="00C712EC">
        <w:rPr>
          <w:lang w:val="en-US"/>
        </w:rPr>
        <w:t>.</w:t>
      </w:r>
      <w:r w:rsidR="007B3962">
        <w:rPr>
          <w:lang w:val="en-US"/>
        </w:rPr>
        <w:t xml:space="preserve"> </w:t>
      </w:r>
      <w:r w:rsidR="00330901">
        <w:rPr>
          <w:lang w:val="en-US"/>
        </w:rPr>
        <w:t>Furthermore</w:t>
      </w:r>
      <w:r w:rsidR="00AF0AA0">
        <w:rPr>
          <w:lang w:val="en-US"/>
        </w:rPr>
        <w:t>,</w:t>
      </w:r>
      <w:r w:rsidR="00330901">
        <w:rPr>
          <w:lang w:val="en-US"/>
        </w:rPr>
        <w:t xml:space="preserve"> the results show</w:t>
      </w:r>
      <w:r w:rsidR="00AF0AA0">
        <w:rPr>
          <w:lang w:val="en-US"/>
        </w:rPr>
        <w:t xml:space="preserve"> that </w:t>
      </w:r>
      <w:r w:rsidR="00251122" w:rsidRPr="00C712EC">
        <w:rPr>
          <w:lang w:val="en-US"/>
        </w:rPr>
        <w:t xml:space="preserve">an affinity for digital tools and an openness to using </w:t>
      </w:r>
      <w:r w:rsidR="00D85DFC">
        <w:rPr>
          <w:lang w:val="en-US"/>
        </w:rPr>
        <w:t>them is already significant today and will probably increase in the future, especially in coordination (of teams and themselves</w:t>
      </w:r>
      <w:r w:rsidR="002B0F3F">
        <w:rPr>
          <w:lang w:val="en-US"/>
        </w:rPr>
        <w:t>)</w:t>
      </w:r>
      <w:r w:rsidR="00251122" w:rsidRPr="00C712EC">
        <w:rPr>
          <w:lang w:val="en-US"/>
        </w:rPr>
        <w:t xml:space="preserve"> and communication. It can be stated that there are no significant differences between men and women in this regard</w:t>
      </w:r>
      <w:r w:rsidR="002B0F3F">
        <w:rPr>
          <w:lang w:val="en-US"/>
        </w:rPr>
        <w:t xml:space="preserve"> as well</w:t>
      </w:r>
      <w:r w:rsidR="00251122">
        <w:rPr>
          <w:lang w:val="en-US"/>
        </w:rPr>
        <w:t>. However, women</w:t>
      </w:r>
      <w:r w:rsidR="00251122" w:rsidRPr="00C712EC">
        <w:rPr>
          <w:lang w:val="en-US"/>
        </w:rPr>
        <w:t xml:space="preserve"> seem to prefer </w:t>
      </w:r>
      <w:proofErr w:type="spellStart"/>
      <w:r w:rsidR="00D85DFC">
        <w:rPr>
          <w:lang w:val="en-US"/>
        </w:rPr>
        <w:t>digitalisation's</w:t>
      </w:r>
      <w:proofErr w:type="spellEnd"/>
      <w:r w:rsidR="00D85DFC">
        <w:rPr>
          <w:lang w:val="en-US"/>
        </w:rPr>
        <w:t xml:space="preserve"> interactive elements (e.g., </w:t>
      </w:r>
      <w:r w:rsidR="00D85DFC">
        <w:rPr>
          <w:lang w:val="en-US"/>
        </w:rPr>
        <w:lastRenderedPageBreak/>
        <w:t>communication), while men are more willing</w:t>
      </w:r>
      <w:r w:rsidR="00251122" w:rsidRPr="00C712EC">
        <w:rPr>
          <w:lang w:val="en-US"/>
        </w:rPr>
        <w:t xml:space="preserve"> to use new digital tools.</w:t>
      </w:r>
      <w:r w:rsidR="00DF05B6">
        <w:rPr>
          <w:lang w:val="en-US"/>
        </w:rPr>
        <w:t xml:space="preserve"> </w:t>
      </w:r>
      <w:r w:rsidR="00DF05B6" w:rsidRPr="00C712EC">
        <w:rPr>
          <w:lang w:val="en-US"/>
        </w:rPr>
        <w:t xml:space="preserve">When </w:t>
      </w:r>
      <w:r w:rsidR="00DF05B6">
        <w:rPr>
          <w:lang w:val="en-US"/>
        </w:rPr>
        <w:t>HR</w:t>
      </w:r>
      <w:r w:rsidR="008F29E7">
        <w:rPr>
          <w:lang w:val="en-US"/>
        </w:rPr>
        <w:t xml:space="preserve"> </w:t>
      </w:r>
      <w:r w:rsidR="00DF05B6">
        <w:rPr>
          <w:lang w:val="en-US"/>
        </w:rPr>
        <w:t xml:space="preserve">practitioners and </w:t>
      </w:r>
      <w:r w:rsidR="00D85DFC">
        <w:rPr>
          <w:lang w:val="en-US"/>
        </w:rPr>
        <w:t>counsellors</w:t>
      </w:r>
      <w:r w:rsidR="00DF05B6">
        <w:rPr>
          <w:lang w:val="en-US"/>
        </w:rPr>
        <w:t xml:space="preserve"> </w:t>
      </w:r>
      <w:r w:rsidR="00B9031D">
        <w:rPr>
          <w:lang w:val="en-US"/>
        </w:rPr>
        <w:t>are asked for</w:t>
      </w:r>
      <w:r w:rsidR="00DF05B6">
        <w:rPr>
          <w:lang w:val="en-US"/>
        </w:rPr>
        <w:t xml:space="preserve"> </w:t>
      </w:r>
      <w:r w:rsidR="00DF05B6" w:rsidRPr="00C712EC">
        <w:rPr>
          <w:lang w:val="en-US"/>
        </w:rPr>
        <w:t>specific training related to learning digital skills and qualifications, it is noticeable that personal interaction is required. Pure self-study</w:t>
      </w:r>
      <w:r w:rsidR="00DF05B6">
        <w:rPr>
          <w:lang w:val="en-US"/>
        </w:rPr>
        <w:t>,</w:t>
      </w:r>
      <w:r w:rsidR="00DF05B6" w:rsidRPr="00C712EC">
        <w:rPr>
          <w:lang w:val="en-US"/>
        </w:rPr>
        <w:t xml:space="preserve"> therefore</w:t>
      </w:r>
      <w:r w:rsidR="00DF05B6">
        <w:rPr>
          <w:lang w:val="en-US"/>
        </w:rPr>
        <w:t>,</w:t>
      </w:r>
      <w:r w:rsidR="00DF05B6" w:rsidRPr="00C712EC">
        <w:rPr>
          <w:lang w:val="en-US"/>
        </w:rPr>
        <w:t xml:space="preserve"> hardly meets the need</w:t>
      </w:r>
      <w:r w:rsidR="00FC4C81">
        <w:rPr>
          <w:lang w:val="en-US"/>
        </w:rPr>
        <w:t>s enough</w:t>
      </w:r>
      <w:r w:rsidR="00DF05B6" w:rsidRPr="00C712EC">
        <w:rPr>
          <w:lang w:val="en-US"/>
        </w:rPr>
        <w:t xml:space="preserve">. </w:t>
      </w:r>
      <w:r w:rsidR="00DF05B6">
        <w:rPr>
          <w:lang w:val="en-US"/>
        </w:rPr>
        <w:t>However, whether</w:t>
      </w:r>
      <w:r w:rsidR="00DF05B6" w:rsidRPr="00C712EC">
        <w:rPr>
          <w:lang w:val="en-US"/>
        </w:rPr>
        <w:t xml:space="preserve"> this personal contact and exchange (also in the group) must </w:t>
      </w:r>
      <w:r w:rsidR="00DF05B6">
        <w:rPr>
          <w:lang w:val="en-US"/>
        </w:rPr>
        <w:t>occur</w:t>
      </w:r>
      <w:r w:rsidR="00DF05B6" w:rsidRPr="00C712EC">
        <w:rPr>
          <w:lang w:val="en-US"/>
        </w:rPr>
        <w:t xml:space="preserve"> virtually or in presence seems to be of secondary importance here.</w:t>
      </w:r>
      <w:r w:rsidR="00B21C44">
        <w:rPr>
          <w:lang w:val="en-US"/>
        </w:rPr>
        <w:t xml:space="preserve"> </w:t>
      </w:r>
    </w:p>
    <w:p w14:paraId="4F8590DF" w14:textId="352C76F5" w:rsidR="00BF0F0B" w:rsidRDefault="00B21C44" w:rsidP="00BF0F0B">
      <w:pPr>
        <w:pStyle w:val="DIGText"/>
        <w:rPr>
          <w:lang w:val="en-US"/>
        </w:rPr>
      </w:pPr>
      <w:r>
        <w:rPr>
          <w:lang w:val="en-US"/>
        </w:rPr>
        <w:t>According to Herberger et al. (2023)</w:t>
      </w:r>
      <w:r w:rsidR="00D85DFC">
        <w:rPr>
          <w:lang w:val="en-US"/>
        </w:rPr>
        <w:t>,</w:t>
      </w:r>
      <w:r>
        <w:rPr>
          <w:lang w:val="en-US"/>
        </w:rPr>
        <w:t xml:space="preserve"> </w:t>
      </w:r>
      <w:r w:rsidR="008F29E7">
        <w:rPr>
          <w:lang w:val="en-US"/>
        </w:rPr>
        <w:t>HR practitioners</w:t>
      </w:r>
      <w:r w:rsidR="002D7DA6">
        <w:rPr>
          <w:lang w:val="en-US"/>
        </w:rPr>
        <w:t xml:space="preserve"> and career </w:t>
      </w:r>
      <w:r w:rsidR="008F29E7">
        <w:rPr>
          <w:lang w:val="en-US"/>
        </w:rPr>
        <w:t>counsellors</w:t>
      </w:r>
      <w:r w:rsidRPr="00980EAD">
        <w:rPr>
          <w:lang w:val="en-US"/>
        </w:rPr>
        <w:t xml:space="preserve"> appear aware of numerous legal standards to enable women to participate equally in career development in managerial positions. However, at least a minority do not seem to be </w:t>
      </w:r>
      <w:r w:rsidR="008F29E7">
        <w:rPr>
          <w:lang w:val="en-US"/>
        </w:rPr>
        <w:t>mindful</w:t>
      </w:r>
      <w:r w:rsidRPr="00980EAD">
        <w:rPr>
          <w:lang w:val="en-US"/>
        </w:rPr>
        <w:t xml:space="preserve"> of any </w:t>
      </w:r>
      <w:r w:rsidR="008F29E7">
        <w:rPr>
          <w:lang w:val="en-US"/>
        </w:rPr>
        <w:t>measures</w:t>
      </w:r>
      <w:r w:rsidRPr="00980EAD">
        <w:rPr>
          <w:lang w:val="en-US"/>
        </w:rPr>
        <w:t xml:space="preserve"> that apply to them.</w:t>
      </w:r>
      <w:r w:rsidR="00BF0F0B">
        <w:rPr>
          <w:lang w:val="en-US"/>
        </w:rPr>
        <w:t xml:space="preserve"> </w:t>
      </w:r>
      <w:r w:rsidR="00357E3F">
        <w:rPr>
          <w:lang w:val="en-US"/>
        </w:rPr>
        <w:t>Many</w:t>
      </w:r>
      <w:r w:rsidR="00BF0F0B" w:rsidRPr="00980EAD">
        <w:rPr>
          <w:lang w:val="en-US"/>
        </w:rPr>
        <w:t xml:space="preserve"> </w:t>
      </w:r>
      <w:r w:rsidR="00BF0F0B">
        <w:rPr>
          <w:lang w:val="en-US"/>
        </w:rPr>
        <w:t xml:space="preserve">HR practitioners and </w:t>
      </w:r>
      <w:r w:rsidR="008F29E7">
        <w:rPr>
          <w:lang w:val="en-US"/>
        </w:rPr>
        <w:t>counsellors</w:t>
      </w:r>
      <w:r w:rsidR="00BF0F0B">
        <w:rPr>
          <w:lang w:val="en-US"/>
        </w:rPr>
        <w:t xml:space="preserve"> </w:t>
      </w:r>
      <w:r w:rsidR="00357E3F">
        <w:rPr>
          <w:lang w:val="en-US"/>
        </w:rPr>
        <w:t>are unaware</w:t>
      </w:r>
      <w:r w:rsidR="00BF0F0B" w:rsidRPr="00980EAD">
        <w:rPr>
          <w:lang w:val="en-US"/>
        </w:rPr>
        <w:t xml:space="preserve"> of specific programs for women in </w:t>
      </w:r>
      <w:r w:rsidR="00BF0F0B">
        <w:rPr>
          <w:lang w:val="en-US"/>
        </w:rPr>
        <w:t>management</w:t>
      </w:r>
      <w:r w:rsidR="00BF0F0B" w:rsidRPr="00980EAD">
        <w:rPr>
          <w:lang w:val="en-US"/>
        </w:rPr>
        <w:t xml:space="preserve"> positions to </w:t>
      </w:r>
      <w:r w:rsidR="00BF0F0B">
        <w:rPr>
          <w:lang w:val="en-US"/>
        </w:rPr>
        <w:t>empower</w:t>
      </w:r>
      <w:r w:rsidR="00BF0F0B" w:rsidRPr="00980EAD">
        <w:rPr>
          <w:lang w:val="en-US"/>
        </w:rPr>
        <w:t xml:space="preserve"> </w:t>
      </w:r>
      <w:r w:rsidR="00BF0F0B">
        <w:rPr>
          <w:lang w:val="en-US"/>
        </w:rPr>
        <w:t>their</w:t>
      </w:r>
      <w:r w:rsidR="00BF0F0B" w:rsidRPr="00980EAD">
        <w:rPr>
          <w:lang w:val="en-US"/>
        </w:rPr>
        <w:t xml:space="preserve"> career development. </w:t>
      </w:r>
      <w:r w:rsidR="00BF0F0B">
        <w:rPr>
          <w:lang w:val="en-US"/>
        </w:rPr>
        <w:t>Instead</w:t>
      </w:r>
      <w:r w:rsidR="00BF0F0B" w:rsidRPr="00980EAD">
        <w:rPr>
          <w:lang w:val="en-US"/>
        </w:rPr>
        <w:t xml:space="preserve">, general references are made here to coaching and training offers. Most </w:t>
      </w:r>
      <w:r w:rsidR="00357E3F">
        <w:rPr>
          <w:lang w:val="en-US"/>
        </w:rPr>
        <w:t>c</w:t>
      </w:r>
      <w:r w:rsidR="00752F28">
        <w:rPr>
          <w:lang w:val="en-US"/>
        </w:rPr>
        <w:t>ounselling</w:t>
      </w:r>
      <w:r w:rsidR="00357E3F">
        <w:rPr>
          <w:lang w:val="en-US"/>
        </w:rPr>
        <w:t xml:space="preserve"> programs mentioned more specifically seem to be initiated by female interest groups or companies</w:t>
      </w:r>
      <w:r w:rsidR="00BF0F0B" w:rsidRPr="00980EAD">
        <w:rPr>
          <w:lang w:val="en-US"/>
        </w:rPr>
        <w:t xml:space="preserve">. </w:t>
      </w:r>
    </w:p>
    <w:p w14:paraId="4A62E67C" w14:textId="63552129" w:rsidR="006612F1" w:rsidRPr="006612F1" w:rsidRDefault="00801E33" w:rsidP="006612F1">
      <w:pPr>
        <w:pStyle w:val="DIGText"/>
        <w:rPr>
          <w:lang w:val="en-US"/>
        </w:rPr>
      </w:pPr>
      <w:r>
        <w:rPr>
          <w:lang w:val="en-US"/>
        </w:rPr>
        <w:t xml:space="preserve">In </w:t>
      </w:r>
      <w:r w:rsidR="00357E3F">
        <w:rPr>
          <w:lang w:val="en-US"/>
        </w:rPr>
        <w:t>a nutshell, Herberger et al. (2023) show that a successful curriculum and counselling approach must focus primarily on developing and strengthening the individuals' personalities from HR practitioners' and career counsellors' perspectives</w:t>
      </w:r>
      <w:r w:rsidR="00A0098D" w:rsidRPr="00980EAD">
        <w:rPr>
          <w:lang w:val="en-US"/>
        </w:rPr>
        <w:t xml:space="preserve">. This is conclusive, as a personal approach is preferred in </w:t>
      </w:r>
      <w:r w:rsidR="00357E3F">
        <w:rPr>
          <w:lang w:val="en-US"/>
        </w:rPr>
        <w:t>counselling</w:t>
      </w:r>
      <w:r w:rsidR="00A0098D" w:rsidRPr="00980EAD">
        <w:rPr>
          <w:lang w:val="en-US"/>
        </w:rPr>
        <w:t xml:space="preserve">. </w:t>
      </w:r>
      <w:r w:rsidR="00A0098D">
        <w:rPr>
          <w:lang w:val="en-US"/>
        </w:rPr>
        <w:t>However, raising</w:t>
      </w:r>
      <w:r w:rsidR="00A0098D" w:rsidRPr="00980EAD">
        <w:rPr>
          <w:lang w:val="en-US"/>
        </w:rPr>
        <w:t xml:space="preserve"> awareness also seems to be </w:t>
      </w:r>
      <w:r w:rsidR="00A0098D">
        <w:rPr>
          <w:lang w:val="en-US"/>
        </w:rPr>
        <w:t>a fundamental</w:t>
      </w:r>
      <w:r w:rsidR="00A0098D" w:rsidRPr="00980EAD">
        <w:rPr>
          <w:lang w:val="en-US"/>
        </w:rPr>
        <w:t xml:space="preserve"> approach to </w:t>
      </w:r>
      <w:r w:rsidR="00357E3F">
        <w:rPr>
          <w:lang w:val="en-US"/>
        </w:rPr>
        <w:t>counselling</w:t>
      </w:r>
      <w:r w:rsidR="00A0098D" w:rsidRPr="00980EAD">
        <w:rPr>
          <w:lang w:val="en-US"/>
        </w:rPr>
        <w:t xml:space="preserve">. </w:t>
      </w:r>
    </w:p>
    <w:p w14:paraId="25C7FEB0" w14:textId="79978C71" w:rsidR="00AD061D" w:rsidRDefault="00BE479D" w:rsidP="00BE479D">
      <w:pPr>
        <w:pStyle w:val="DIG1"/>
        <w:ind w:left="426" w:hanging="426"/>
        <w:rPr>
          <w:lang w:val="en-GB"/>
        </w:rPr>
      </w:pPr>
      <w:bookmarkStart w:id="3" w:name="_Toc167359449"/>
      <w:r>
        <w:rPr>
          <w:lang w:val="en-GB"/>
        </w:rPr>
        <w:t>Approach of DIGIGEN</w:t>
      </w:r>
      <w:bookmarkEnd w:id="3"/>
    </w:p>
    <w:p w14:paraId="66308C52" w14:textId="62AE1384" w:rsidR="00B13277" w:rsidRDefault="00796520" w:rsidP="00402605">
      <w:pPr>
        <w:pStyle w:val="DIGText"/>
        <w:spacing w:after="0"/>
      </w:pPr>
      <w:r w:rsidRPr="00796520">
        <w:t xml:space="preserve">Based on the presentation of the challenging situation for women in management positions and the needs presented both on the side of </w:t>
      </w:r>
      <w:r w:rsidR="00A27111">
        <w:t>counsell</w:t>
      </w:r>
      <w:r w:rsidR="002A05A1">
        <w:t>or</w:t>
      </w:r>
      <w:r w:rsidRPr="00796520">
        <w:t xml:space="preserve"> (HR practitioners and career </w:t>
      </w:r>
      <w:r w:rsidR="00357E3F">
        <w:t>counsellors</w:t>
      </w:r>
      <w:r w:rsidRPr="00796520">
        <w:t xml:space="preserve">) and the side of the </w:t>
      </w:r>
      <w:r w:rsidR="002A05A1">
        <w:t>counselees</w:t>
      </w:r>
      <w:r w:rsidRPr="00796520">
        <w:t xml:space="preserve"> (women in management positions), </w:t>
      </w:r>
      <w:r w:rsidR="002A05A1">
        <w:t>the</w:t>
      </w:r>
      <w:r w:rsidRPr="00796520">
        <w:t xml:space="preserve"> curricu</w:t>
      </w:r>
      <w:r w:rsidR="00014818">
        <w:t>lum</w:t>
      </w:r>
      <w:r w:rsidRPr="00796520">
        <w:t xml:space="preserve"> is essentially based on three core elements. In a first step, women in leadership positions are to be further empowered</w:t>
      </w:r>
      <w:r w:rsidR="00A72C05">
        <w:t>,</w:t>
      </w:r>
      <w:r w:rsidRPr="00796520">
        <w:t xml:space="preserve"> </w:t>
      </w:r>
      <w:r w:rsidR="00E11B66" w:rsidRPr="00796520">
        <w:t>and</w:t>
      </w:r>
      <w:r w:rsidRPr="00796520">
        <w:t xml:space="preserve"> </w:t>
      </w:r>
      <w:r w:rsidR="00E11B66">
        <w:t xml:space="preserve">an </w:t>
      </w:r>
      <w:r w:rsidRPr="00796520">
        <w:t>inter</w:t>
      </w:r>
      <w:r w:rsidR="00E11B66">
        <w:t>face</w:t>
      </w:r>
      <w:r w:rsidRPr="00796520">
        <w:t xml:space="preserve"> to </w:t>
      </w:r>
      <w:r w:rsidR="00A72C05">
        <w:t>digitalisation</w:t>
      </w:r>
      <w:r w:rsidRPr="00796520">
        <w:t xml:space="preserve"> and digital </w:t>
      </w:r>
      <w:r w:rsidR="00E11B66">
        <w:t>transformation</w:t>
      </w:r>
      <w:r w:rsidRPr="00796520">
        <w:t xml:space="preserve"> is to be </w:t>
      </w:r>
      <w:r w:rsidR="00E11B66">
        <w:t>explained</w:t>
      </w:r>
      <w:r w:rsidRPr="00796520">
        <w:t xml:space="preserve">. </w:t>
      </w:r>
      <w:r w:rsidR="00E53E72" w:rsidRPr="00E53E72">
        <w:t xml:space="preserve">The specific female empowerment against the </w:t>
      </w:r>
      <w:r w:rsidR="00A72C05">
        <w:t>challenges above</w:t>
      </w:r>
      <w:r w:rsidR="00E53E72" w:rsidRPr="00E53E72">
        <w:t xml:space="preserve"> </w:t>
      </w:r>
      <w:r w:rsidR="00402605">
        <w:t>follows</w:t>
      </w:r>
      <w:r w:rsidR="00E53E72" w:rsidRPr="00E53E72">
        <w:t>.</w:t>
      </w:r>
      <w:r w:rsidRPr="00796520">
        <w:t xml:space="preserve"> The program will conclude with a presentation of concrete </w:t>
      </w:r>
      <w:r w:rsidR="00402605">
        <w:t>counselling</w:t>
      </w:r>
      <w:r w:rsidRPr="00796520">
        <w:t xml:space="preserve"> approaches that combine digital leadership and female empowerment.</w:t>
      </w:r>
    </w:p>
    <w:p w14:paraId="1DDAAAA5" w14:textId="014165D9" w:rsidR="00E85500" w:rsidRDefault="00E85500" w:rsidP="00E85500">
      <w:pPr>
        <w:pStyle w:val="DIGText"/>
      </w:pPr>
      <w:r w:rsidRPr="00E85500">
        <w:rPr>
          <w:noProof/>
          <w:lang w:val="de-DE"/>
        </w:rPr>
        <w:lastRenderedPageBreak/>
        <w:drawing>
          <wp:inline distT="0" distB="0" distL="0" distR="0" wp14:anchorId="44ECE7F6" wp14:editId="32857AEA">
            <wp:extent cx="5806440" cy="2526793"/>
            <wp:effectExtent l="0" t="0" r="0" b="635"/>
            <wp:docPr id="12228024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02471" name=""/>
                    <pic:cNvPicPr/>
                  </pic:nvPicPr>
                  <pic:blipFill>
                    <a:blip r:embed="rId11"/>
                    <a:stretch>
                      <a:fillRect/>
                    </a:stretch>
                  </pic:blipFill>
                  <pic:spPr>
                    <a:xfrm>
                      <a:off x="0" y="0"/>
                      <a:ext cx="5853233" cy="2547156"/>
                    </a:xfrm>
                    <a:prstGeom prst="rect">
                      <a:avLst/>
                    </a:prstGeom>
                  </pic:spPr>
                </pic:pic>
              </a:graphicData>
            </a:graphic>
          </wp:inline>
        </w:drawing>
      </w:r>
    </w:p>
    <w:p w14:paraId="74E9B7DD" w14:textId="4B2F9F45" w:rsidR="006612F1" w:rsidRPr="005608BA" w:rsidRDefault="00B13277" w:rsidP="005608BA">
      <w:pPr>
        <w:pStyle w:val="DIGText"/>
        <w:rPr>
          <w:i/>
          <w:iCs/>
        </w:rPr>
      </w:pPr>
      <w:r>
        <w:t>Figure 1: DIGIGEN Approach</w:t>
      </w:r>
      <w:r w:rsidR="005608BA">
        <w:t xml:space="preserve">; </w:t>
      </w:r>
      <w:r w:rsidRPr="005608BA">
        <w:rPr>
          <w:i/>
          <w:iCs/>
        </w:rPr>
        <w:t>Source: own illustration</w:t>
      </w:r>
      <w:r w:rsidR="00402605">
        <w:rPr>
          <w:i/>
          <w:iCs/>
        </w:rPr>
        <w:t>.</w:t>
      </w:r>
    </w:p>
    <w:p w14:paraId="1A200285" w14:textId="621DC315" w:rsidR="002A0264" w:rsidRDefault="00402605" w:rsidP="00AD061D">
      <w:pPr>
        <w:pStyle w:val="DIGText"/>
      </w:pPr>
      <w:r w:rsidRPr="00B13277">
        <w:rPr>
          <w:noProof/>
          <w:lang w:val="de-DE"/>
        </w:rPr>
        <w:drawing>
          <wp:anchor distT="0" distB="0" distL="114300" distR="114300" simplePos="0" relativeHeight="251658240" behindDoc="0" locked="0" layoutInCell="1" allowOverlap="1" wp14:anchorId="777BDDF3" wp14:editId="593B5841">
            <wp:simplePos x="0" y="0"/>
            <wp:positionH relativeFrom="column">
              <wp:posOffset>2480837</wp:posOffset>
            </wp:positionH>
            <wp:positionV relativeFrom="paragraph">
              <wp:posOffset>1142928</wp:posOffset>
            </wp:positionV>
            <wp:extent cx="3303270" cy="3179445"/>
            <wp:effectExtent l="0" t="0" r="0" b="1905"/>
            <wp:wrapSquare wrapText="bothSides"/>
            <wp:docPr id="117" name="Grafik 116" descr="Ein Bild, das Text, Kreis, Diagramm, Screenshot enthält.&#10;&#10;Automatisch generierte Beschreibung">
              <a:extLst xmlns:a="http://schemas.openxmlformats.org/drawingml/2006/main">
                <a:ext uri="{FF2B5EF4-FFF2-40B4-BE49-F238E27FC236}">
                  <a16:creationId xmlns:a16="http://schemas.microsoft.com/office/drawing/2014/main" id="{500E651C-2E62-27C1-BCAA-F95B0D241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6" descr="Ein Bild, das Text, Kreis, Diagramm, Screenshot enthält.&#10;&#10;Automatisch generierte Beschreibung">
                      <a:extLst>
                        <a:ext uri="{FF2B5EF4-FFF2-40B4-BE49-F238E27FC236}">
                          <a16:creationId xmlns:a16="http://schemas.microsoft.com/office/drawing/2014/main" id="{500E651C-2E62-27C1-BCAA-F95B0D24162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3270" cy="3179445"/>
                    </a:xfrm>
                    <a:prstGeom prst="rect">
                      <a:avLst/>
                    </a:prstGeom>
                  </pic:spPr>
                </pic:pic>
              </a:graphicData>
            </a:graphic>
            <wp14:sizeRelH relativeFrom="page">
              <wp14:pctWidth>0</wp14:pctWidth>
            </wp14:sizeRelH>
            <wp14:sizeRelV relativeFrom="page">
              <wp14:pctHeight>0</wp14:pctHeight>
            </wp14:sizeRelV>
          </wp:anchor>
        </w:drawing>
      </w:r>
      <w:r w:rsidR="002A0264" w:rsidRPr="002A0264">
        <w:t xml:space="preserve">The specific female empowerment within the framework of our </w:t>
      </w:r>
      <w:r w:rsidR="00BA6CB6">
        <w:t>u</w:t>
      </w:r>
      <w:r w:rsidR="002A0264" w:rsidRPr="002A0264">
        <w:t>p-</w:t>
      </w:r>
      <w:r w:rsidR="00BA6CB6">
        <w:t>skilling</w:t>
      </w:r>
      <w:r w:rsidR="002A0264" w:rsidRPr="002A0264">
        <w:t xml:space="preserve"> Programme is designed </w:t>
      </w:r>
      <w:r w:rsidR="00A72C05">
        <w:t>so</w:t>
      </w:r>
      <w:r w:rsidR="002A0264" w:rsidRPr="002A0264">
        <w:t xml:space="preserve"> that it does not compete with the career success of other genders but should </w:t>
      </w:r>
      <w:r w:rsidR="00A72C05">
        <w:t>create</w:t>
      </w:r>
      <w:r w:rsidR="002A0264" w:rsidRPr="002A0264">
        <w:t xml:space="preserve"> added value for the national economy, specifically for the labour market. Furthermore, we </w:t>
      </w:r>
      <w:r w:rsidR="00A72C05">
        <w:t>know</w:t>
      </w:r>
      <w:r w:rsidR="002A0264" w:rsidRPr="002A0264">
        <w:t xml:space="preserve"> that gender diversity is only one of numerous manifestations of the complex concept of diversity</w:t>
      </w:r>
      <w:r w:rsidR="00A72C05">
        <w:t xml:space="preserve">. We are also </w:t>
      </w:r>
      <w:r w:rsidR="002A0264" w:rsidRPr="002A0264">
        <w:t xml:space="preserve">fundamentally aware of a multi-layered diversity model with </w:t>
      </w:r>
      <w:r w:rsidR="00A72C05">
        <w:t>multiple</w:t>
      </w:r>
      <w:r w:rsidR="002A0264" w:rsidRPr="002A0264">
        <w:t xml:space="preserve"> interdependencies between the diversity factors. This also includes possible interactions between different diversity dimensions (</w:t>
      </w:r>
      <w:r w:rsidR="002A0264">
        <w:t>see</w:t>
      </w:r>
      <w:r w:rsidR="002A0264" w:rsidRPr="002A0264">
        <w:t xml:space="preserve"> Figure 2), which can also be </w:t>
      </w:r>
      <w:r w:rsidR="00A72C05">
        <w:t>called</w:t>
      </w:r>
      <w:r w:rsidR="002A0264" w:rsidRPr="002A0264">
        <w:t xml:space="preserve"> layers. Nevertheless, this can hardly be operationalised holistically in an up</w:t>
      </w:r>
      <w:r w:rsidR="00BA6CB6">
        <w:t>-skilling</w:t>
      </w:r>
      <w:r w:rsidR="002A0264" w:rsidRPr="002A0264">
        <w:t xml:space="preserve"> programme.</w:t>
      </w:r>
    </w:p>
    <w:p w14:paraId="727B75EA" w14:textId="26BFA02E" w:rsidR="002A0264" w:rsidRDefault="002A0264" w:rsidP="00612273">
      <w:pPr>
        <w:pStyle w:val="DIGText"/>
        <w:spacing w:after="0" w:line="240" w:lineRule="auto"/>
        <w:jc w:val="center"/>
      </w:pPr>
    </w:p>
    <w:p w14:paraId="6075DD9A" w14:textId="77777777" w:rsidR="00402605" w:rsidRDefault="00402605" w:rsidP="00402605">
      <w:pPr>
        <w:pStyle w:val="DIGText"/>
        <w:spacing w:after="0" w:line="240" w:lineRule="auto"/>
        <w:jc w:val="right"/>
      </w:pPr>
    </w:p>
    <w:p w14:paraId="60601213" w14:textId="24C34A7E" w:rsidR="00402605" w:rsidRDefault="005608BA" w:rsidP="00402605">
      <w:pPr>
        <w:pStyle w:val="DIGText"/>
        <w:spacing w:after="0" w:line="240" w:lineRule="auto"/>
        <w:jc w:val="right"/>
      </w:pPr>
      <w:r>
        <w:t xml:space="preserve">Figure 2: Diversity </w:t>
      </w:r>
      <w:proofErr w:type="gramStart"/>
      <w:r>
        <w:t>Dimensions;</w:t>
      </w:r>
      <w:proofErr w:type="gramEnd"/>
    </w:p>
    <w:p w14:paraId="6F08CD6B" w14:textId="39828CCB" w:rsidR="00A75B9D" w:rsidRPr="005608BA" w:rsidRDefault="00B13277" w:rsidP="00402605">
      <w:pPr>
        <w:pStyle w:val="DIGText"/>
        <w:spacing w:line="240" w:lineRule="auto"/>
        <w:jc w:val="right"/>
        <w:rPr>
          <w:i/>
          <w:iCs/>
          <w:lang w:val="en-US"/>
        </w:rPr>
      </w:pPr>
      <w:r w:rsidRPr="005608BA">
        <w:rPr>
          <w:i/>
          <w:iCs/>
        </w:rPr>
        <w:t xml:space="preserve">Source: </w:t>
      </w:r>
      <w:r w:rsidR="00A75B9D" w:rsidRPr="005608BA">
        <w:rPr>
          <w:i/>
          <w:iCs/>
          <w:lang w:val="en-US"/>
        </w:rPr>
        <w:t>Gardenswartz et al. (2003), p. 33.</w:t>
      </w:r>
    </w:p>
    <w:p w14:paraId="640A1905" w14:textId="68BADE4C" w:rsidR="006D6A4D" w:rsidRDefault="006D6A4D" w:rsidP="006D6A4D">
      <w:pPr>
        <w:pStyle w:val="DIG1"/>
        <w:rPr>
          <w:lang w:val="en-GB"/>
        </w:rPr>
      </w:pPr>
      <w:bookmarkStart w:id="4" w:name="_Toc167359450"/>
      <w:r>
        <w:rPr>
          <w:lang w:val="en-GB"/>
        </w:rPr>
        <w:lastRenderedPageBreak/>
        <w:t>Out</w:t>
      </w:r>
      <w:r w:rsidR="00D0439D">
        <w:rPr>
          <w:lang w:val="en-GB"/>
        </w:rPr>
        <w:t>comes of</w:t>
      </w:r>
      <w:r w:rsidR="00BE479D">
        <w:rPr>
          <w:lang w:val="en-GB"/>
        </w:rPr>
        <w:t xml:space="preserve"> DIGIGEN</w:t>
      </w:r>
      <w:bookmarkEnd w:id="4"/>
    </w:p>
    <w:p w14:paraId="3EBB4D78" w14:textId="7C32A770" w:rsidR="002722ED" w:rsidRDefault="00A72C05" w:rsidP="00AD061D">
      <w:pPr>
        <w:pStyle w:val="DIGText"/>
      </w:pPr>
      <w:r>
        <w:t>Our program aims</w:t>
      </w:r>
      <w:r w:rsidR="00BA3FD1" w:rsidRPr="00BA3FD1">
        <w:t xml:space="preserve"> to prepare women in management positions even better for the challenges </w:t>
      </w:r>
      <w:r>
        <w:t>of</w:t>
      </w:r>
      <w:r w:rsidR="00BA3FD1" w:rsidRPr="00BA3FD1">
        <w:t xml:space="preserve"> a rapidly changing </w:t>
      </w:r>
      <w:r w:rsidR="001A08BA">
        <w:t>work life</w:t>
      </w:r>
      <w:r w:rsidR="00BA3FD1" w:rsidRPr="00BA3FD1">
        <w:t xml:space="preserve">. These changes are expressed concretely in </w:t>
      </w:r>
      <w:r>
        <w:t>digitalisation and transformation</w:t>
      </w:r>
      <w:r w:rsidR="00BA3FD1" w:rsidRPr="00BA3FD1">
        <w:t xml:space="preserve"> as </w:t>
      </w:r>
      <w:r w:rsidR="001A08BA">
        <w:t>New Work</w:t>
      </w:r>
      <w:r w:rsidR="00BA3FD1" w:rsidRPr="00BA3FD1">
        <w:t>. Decisions must also be made by women against the back</w:t>
      </w:r>
      <w:r w:rsidR="001A08BA">
        <w:t>ground</w:t>
      </w:r>
      <w:r w:rsidR="00BA3FD1" w:rsidRPr="00BA3FD1">
        <w:t xml:space="preserve"> of an environment that is increasingly volatile, uncertain, </w:t>
      </w:r>
      <w:r w:rsidR="002722ED" w:rsidRPr="00BA3FD1">
        <w:t>complex,</w:t>
      </w:r>
      <w:r w:rsidR="00BA3FD1" w:rsidRPr="00BA3FD1">
        <w:t xml:space="preserve"> and </w:t>
      </w:r>
      <w:r>
        <w:t>characterised</w:t>
      </w:r>
      <w:r w:rsidR="00BA3FD1" w:rsidRPr="00BA3FD1">
        <w:t xml:space="preserve"> by ambiguity</w:t>
      </w:r>
      <w:r w:rsidR="001329BE">
        <w:t xml:space="preserve"> (VUCA-Framework)</w:t>
      </w:r>
      <w:r w:rsidR="00BA3FD1" w:rsidRPr="00BA3FD1">
        <w:t xml:space="preserve">. </w:t>
      </w:r>
      <w:r>
        <w:t>Our program will</w:t>
      </w:r>
      <w:r w:rsidR="00BA3FD1" w:rsidRPr="00BA3FD1">
        <w:t xml:space="preserve"> provide women with skills</w:t>
      </w:r>
      <w:r w:rsidR="00FA334B">
        <w:t xml:space="preserve"> and </w:t>
      </w:r>
      <w:r w:rsidR="001329BE">
        <w:t>competencies</w:t>
      </w:r>
      <w:r w:rsidR="00BA3FD1" w:rsidRPr="00BA3FD1">
        <w:t xml:space="preserve"> </w:t>
      </w:r>
      <w:r>
        <w:t>to</w:t>
      </w:r>
      <w:r w:rsidR="00BA3FD1" w:rsidRPr="00BA3FD1">
        <w:t xml:space="preserve"> help them avoid disadvantages</w:t>
      </w:r>
      <w:r w:rsidR="008E7C47">
        <w:t xml:space="preserve"> (e.g. </w:t>
      </w:r>
      <w:r w:rsidR="002722ED" w:rsidRPr="00A91519">
        <w:rPr>
          <w:lang w:val="en-US"/>
        </w:rPr>
        <w:t>Gender Digital Gap</w:t>
      </w:r>
      <w:r w:rsidR="002722ED">
        <w:rPr>
          <w:lang w:val="en-US"/>
        </w:rPr>
        <w:t>)</w:t>
      </w:r>
      <w:r w:rsidR="00BA3FD1" w:rsidRPr="00BA3FD1">
        <w:t xml:space="preserve"> in their professional careers. </w:t>
      </w:r>
    </w:p>
    <w:p w14:paraId="43D52C1C" w14:textId="07DBBADB" w:rsidR="00402605" w:rsidRDefault="00BA3FD1" w:rsidP="00AD061D">
      <w:pPr>
        <w:pStyle w:val="DIGText"/>
      </w:pPr>
      <w:r w:rsidRPr="00BA3FD1">
        <w:t>The program is aimed first and foremost at employees in HR departments</w:t>
      </w:r>
      <w:r w:rsidR="00A72C05">
        <w:t xml:space="preserve">, career advisors as intermediaries, and </w:t>
      </w:r>
      <w:r w:rsidRPr="00BA3FD1">
        <w:t xml:space="preserve">women in management positions directly.  It is important to </w:t>
      </w:r>
      <w:r w:rsidR="00A72C05">
        <w:t>emphasise</w:t>
      </w:r>
      <w:r w:rsidRPr="00BA3FD1">
        <w:t xml:space="preserve"> that the program is not about making up for a competitive disadvantage compared to men but about compensating for gender-specific disadvantages that result from the </w:t>
      </w:r>
      <w:r w:rsidR="00842EF7">
        <w:t>setting mentioned above</w:t>
      </w:r>
      <w:r w:rsidRPr="00BA3FD1">
        <w:t xml:space="preserve"> for women in management positions. </w:t>
      </w:r>
      <w:r w:rsidR="00575CE4" w:rsidRPr="00575CE4">
        <w:t>Instead, the program helps to leverage economic benefits by circumventing structural disadvantages for women in management positions.</w:t>
      </w:r>
      <w:r w:rsidRPr="00BA3FD1">
        <w:t xml:space="preserve"> </w:t>
      </w:r>
      <w:r w:rsidR="00842EF7">
        <w:t>We</w:t>
      </w:r>
      <w:r w:rsidRPr="00BA3FD1">
        <w:t xml:space="preserve"> are aware that gender equality efforts in the workplace are only </w:t>
      </w:r>
      <w:r w:rsidR="00FD28B1">
        <w:t>one (however important)</w:t>
      </w:r>
      <w:r w:rsidRPr="00BA3FD1">
        <w:t xml:space="preserve"> part of diversity efforts and are not equally addressed by our program.</w:t>
      </w:r>
      <w:r w:rsidR="00F50E9C">
        <w:t xml:space="preserve"> We </w:t>
      </w:r>
      <w:proofErr w:type="gramStart"/>
      <w:r w:rsidR="00F50E9C">
        <w:t xml:space="preserve">are aware </w:t>
      </w:r>
      <w:r w:rsidR="00842EF7">
        <w:t>of</w:t>
      </w:r>
      <w:r w:rsidR="00F50E9C">
        <w:t xml:space="preserve"> the fact that</w:t>
      </w:r>
      <w:proofErr w:type="gramEnd"/>
      <w:r w:rsidR="00F50E9C">
        <w:t xml:space="preserve"> diversity itself is a complex and multi-dimensional topic.</w:t>
      </w:r>
    </w:p>
    <w:p w14:paraId="139C29D8" w14:textId="77777777" w:rsidR="00402605" w:rsidRDefault="00402605">
      <w:pPr>
        <w:rPr>
          <w:rFonts w:cs="Arial"/>
          <w:lang w:val="en-GB"/>
        </w:rPr>
      </w:pPr>
      <w:r>
        <w:br w:type="page"/>
      </w:r>
    </w:p>
    <w:p w14:paraId="1159668B" w14:textId="1AA50DC4" w:rsidR="004D03FB" w:rsidRDefault="00F96026" w:rsidP="004D03FB">
      <w:pPr>
        <w:pStyle w:val="DIG0"/>
        <w:rPr>
          <w:lang w:val="en-GB"/>
        </w:rPr>
      </w:pPr>
      <w:bookmarkStart w:id="5" w:name="_Toc167359451"/>
      <w:r>
        <w:rPr>
          <w:lang w:val="en-GB"/>
        </w:rPr>
        <w:lastRenderedPageBreak/>
        <w:t>References</w:t>
      </w:r>
      <w:bookmarkEnd w:id="5"/>
    </w:p>
    <w:p w14:paraId="2FA928FD" w14:textId="1486AA9F" w:rsidR="00967ECF" w:rsidRPr="00967ECF" w:rsidRDefault="00967ECF" w:rsidP="00967ECF">
      <w:pPr>
        <w:pStyle w:val="DIGText"/>
        <w:spacing w:line="276" w:lineRule="auto"/>
        <w:ind w:left="851" w:hanging="851"/>
        <w:rPr>
          <w:lang w:val="en-US"/>
        </w:rPr>
      </w:pPr>
      <w:r w:rsidRPr="00967ECF">
        <w:rPr>
          <w:lang w:val="en-US"/>
        </w:rPr>
        <w:t xml:space="preserve">Barber, H. (1992). Die </w:t>
      </w:r>
      <w:proofErr w:type="spellStart"/>
      <w:r w:rsidRPr="00967ECF">
        <w:rPr>
          <w:lang w:val="en-US"/>
        </w:rPr>
        <w:t>Entwicklung</w:t>
      </w:r>
      <w:proofErr w:type="spellEnd"/>
      <w:r w:rsidRPr="00967ECF">
        <w:rPr>
          <w:lang w:val="en-US"/>
        </w:rPr>
        <w:t xml:space="preserve"> </w:t>
      </w:r>
      <w:proofErr w:type="spellStart"/>
      <w:r w:rsidRPr="00967ECF">
        <w:rPr>
          <w:lang w:val="en-US"/>
        </w:rPr>
        <w:t>strategischer</w:t>
      </w:r>
      <w:proofErr w:type="spellEnd"/>
      <w:r w:rsidRPr="00967ECF">
        <w:rPr>
          <w:lang w:val="en-US"/>
        </w:rPr>
        <w:t xml:space="preserve"> </w:t>
      </w:r>
      <w:proofErr w:type="spellStart"/>
      <w:r w:rsidRPr="00967ECF">
        <w:rPr>
          <w:lang w:val="en-US"/>
        </w:rPr>
        <w:t>Führung</w:t>
      </w:r>
      <w:proofErr w:type="spellEnd"/>
      <w:r w:rsidRPr="00967ECF">
        <w:rPr>
          <w:lang w:val="en-US"/>
        </w:rPr>
        <w:t>: The US Army War College Experience. Journal of Management Development, 11(6), 4-12. https://doi.org/10.1108/02621719</w:t>
      </w:r>
      <w:r>
        <w:rPr>
          <w:lang w:val="en-US"/>
        </w:rPr>
        <w:br/>
      </w:r>
      <w:r w:rsidRPr="00967ECF">
        <w:rPr>
          <w:lang w:val="en-US"/>
        </w:rPr>
        <w:t>210018208.</w:t>
      </w:r>
    </w:p>
    <w:p w14:paraId="27C02625" w14:textId="053DFA83" w:rsidR="00967ECF" w:rsidRPr="00967ECF" w:rsidRDefault="00967ECF" w:rsidP="00BD1648">
      <w:pPr>
        <w:pStyle w:val="DIGText"/>
        <w:spacing w:line="276" w:lineRule="auto"/>
        <w:ind w:left="851" w:hanging="851"/>
        <w:rPr>
          <w:lang w:val="en-US"/>
        </w:rPr>
      </w:pPr>
      <w:proofErr w:type="spellStart"/>
      <w:r w:rsidRPr="00967ECF">
        <w:rPr>
          <w:lang w:val="en-US"/>
        </w:rPr>
        <w:t>Europäische</w:t>
      </w:r>
      <w:proofErr w:type="spellEnd"/>
      <w:r w:rsidRPr="00967ECF">
        <w:rPr>
          <w:lang w:val="en-US"/>
        </w:rPr>
        <w:t xml:space="preserve"> </w:t>
      </w:r>
      <w:proofErr w:type="spellStart"/>
      <w:r w:rsidRPr="00967ECF">
        <w:rPr>
          <w:lang w:val="en-US"/>
        </w:rPr>
        <w:t>Kommission</w:t>
      </w:r>
      <w:proofErr w:type="spellEnd"/>
      <w:r w:rsidRPr="00967ECF">
        <w:rPr>
          <w:lang w:val="en-US"/>
        </w:rPr>
        <w:t xml:space="preserve"> (2020). </w:t>
      </w:r>
      <w:proofErr w:type="spellStart"/>
      <w:r w:rsidRPr="00967ECF">
        <w:rPr>
          <w:lang w:val="en-US"/>
        </w:rPr>
        <w:t>Strategie</w:t>
      </w:r>
      <w:proofErr w:type="spellEnd"/>
      <w:r w:rsidRPr="00967ECF">
        <w:rPr>
          <w:lang w:val="en-US"/>
        </w:rPr>
        <w:t xml:space="preserve"> </w:t>
      </w:r>
      <w:proofErr w:type="spellStart"/>
      <w:r w:rsidRPr="00967ECF">
        <w:rPr>
          <w:lang w:val="en-US"/>
        </w:rPr>
        <w:t>zur</w:t>
      </w:r>
      <w:proofErr w:type="spellEnd"/>
      <w:r w:rsidRPr="00967ECF">
        <w:rPr>
          <w:lang w:val="en-US"/>
        </w:rPr>
        <w:t xml:space="preserve"> </w:t>
      </w:r>
      <w:proofErr w:type="spellStart"/>
      <w:r w:rsidRPr="00967ECF">
        <w:rPr>
          <w:lang w:val="en-US"/>
        </w:rPr>
        <w:t>Gleichstellung</w:t>
      </w:r>
      <w:proofErr w:type="spellEnd"/>
      <w:r w:rsidRPr="00967ECF">
        <w:rPr>
          <w:lang w:val="en-US"/>
        </w:rPr>
        <w:t xml:space="preserve"> der </w:t>
      </w:r>
      <w:proofErr w:type="spellStart"/>
      <w:r w:rsidRPr="00967ECF">
        <w:rPr>
          <w:lang w:val="en-US"/>
        </w:rPr>
        <w:t>Geschlechter</w:t>
      </w:r>
      <w:proofErr w:type="spellEnd"/>
      <w:r w:rsidRPr="00967ECF">
        <w:rPr>
          <w:lang w:val="en-US"/>
        </w:rPr>
        <w:t xml:space="preserve"> 2020-2025. </w:t>
      </w:r>
      <w:r w:rsidR="001C2D4A">
        <w:rPr>
          <w:lang w:val="en-US"/>
        </w:rPr>
        <w:t>Online:</w:t>
      </w:r>
      <w:r w:rsidRPr="00967ECF">
        <w:rPr>
          <w:lang w:val="en-US"/>
        </w:rPr>
        <w:t xml:space="preserve"> https://eur-lex.europa.eu/legal-content/EN/ALL/?uri=CELEX:52020DC0152, </w:t>
      </w:r>
      <w:r w:rsidR="001C2D4A">
        <w:rPr>
          <w:lang w:val="en-US"/>
        </w:rPr>
        <w:t>last checked on the</w:t>
      </w:r>
      <w:r w:rsidRPr="00967ECF">
        <w:rPr>
          <w:lang w:val="en-US"/>
        </w:rPr>
        <w:t xml:space="preserve"> 10/06/2023.</w:t>
      </w:r>
    </w:p>
    <w:p w14:paraId="118424F9" w14:textId="12BCF767" w:rsidR="00967ECF" w:rsidRPr="00967ECF" w:rsidRDefault="00967ECF" w:rsidP="00967ECF">
      <w:pPr>
        <w:pStyle w:val="DIGText"/>
        <w:spacing w:line="276" w:lineRule="auto"/>
        <w:ind w:left="851" w:hanging="851"/>
        <w:rPr>
          <w:lang w:val="en-US"/>
        </w:rPr>
      </w:pPr>
      <w:proofErr w:type="spellStart"/>
      <w:r w:rsidRPr="00967ECF">
        <w:rPr>
          <w:lang w:val="en-US"/>
        </w:rPr>
        <w:t>Europäische</w:t>
      </w:r>
      <w:proofErr w:type="spellEnd"/>
      <w:r w:rsidRPr="00967ECF">
        <w:rPr>
          <w:lang w:val="en-US"/>
        </w:rPr>
        <w:t xml:space="preserve"> </w:t>
      </w:r>
      <w:proofErr w:type="spellStart"/>
      <w:r w:rsidRPr="00967ECF">
        <w:rPr>
          <w:lang w:val="en-US"/>
        </w:rPr>
        <w:t>Kommission</w:t>
      </w:r>
      <w:proofErr w:type="spellEnd"/>
      <w:r w:rsidRPr="00967ECF">
        <w:rPr>
          <w:lang w:val="en-US"/>
        </w:rPr>
        <w:t xml:space="preserve"> (2021). Das Leben von Frauen und Männern in Europa 2021. </w:t>
      </w:r>
      <w:proofErr w:type="spellStart"/>
      <w:r w:rsidRPr="00967ECF">
        <w:rPr>
          <w:lang w:val="en-US"/>
        </w:rPr>
        <w:t>Interaktive</w:t>
      </w:r>
      <w:proofErr w:type="spellEnd"/>
      <w:r w:rsidRPr="00967ECF">
        <w:rPr>
          <w:lang w:val="en-US"/>
        </w:rPr>
        <w:t xml:space="preserve"> </w:t>
      </w:r>
      <w:proofErr w:type="spellStart"/>
      <w:r w:rsidRPr="00967ECF">
        <w:rPr>
          <w:lang w:val="en-US"/>
        </w:rPr>
        <w:t>Ausgabe</w:t>
      </w:r>
      <w:proofErr w:type="spellEnd"/>
      <w:r w:rsidRPr="00967ECF">
        <w:rPr>
          <w:lang w:val="en-US"/>
        </w:rPr>
        <w:t>. Online</w:t>
      </w:r>
      <w:r w:rsidR="0092168D">
        <w:rPr>
          <w:lang w:val="en-US"/>
        </w:rPr>
        <w:t xml:space="preserve">: </w:t>
      </w:r>
      <w:r w:rsidRPr="00967ECF">
        <w:rPr>
          <w:lang w:val="en-US"/>
        </w:rPr>
        <w:t xml:space="preserve">https://doi.org/10.2785/976803, </w:t>
      </w:r>
      <w:r w:rsidR="00CC4CD3">
        <w:rPr>
          <w:lang w:val="en-US"/>
        </w:rPr>
        <w:t>last checked on the</w:t>
      </w:r>
      <w:r w:rsidR="00CC4CD3" w:rsidRPr="00967ECF">
        <w:rPr>
          <w:lang w:val="en-US"/>
        </w:rPr>
        <w:t xml:space="preserve"> </w:t>
      </w:r>
      <w:r w:rsidRPr="00967ECF">
        <w:rPr>
          <w:lang w:val="en-US"/>
        </w:rPr>
        <w:t>10/08/2023.</w:t>
      </w:r>
    </w:p>
    <w:p w14:paraId="158B1B88" w14:textId="6D2EE6E0" w:rsidR="00967ECF" w:rsidRPr="00967ECF" w:rsidRDefault="00967ECF" w:rsidP="00967ECF">
      <w:pPr>
        <w:pStyle w:val="DIGText"/>
        <w:spacing w:line="276" w:lineRule="auto"/>
        <w:ind w:left="851" w:hanging="851"/>
        <w:rPr>
          <w:lang w:val="en-US"/>
        </w:rPr>
      </w:pPr>
      <w:r w:rsidRPr="00967ECF">
        <w:rPr>
          <w:lang w:val="en-US"/>
        </w:rPr>
        <w:t xml:space="preserve">Gardenswartz, L., &amp; Rowe, A. (2003). Diverse Teams </w:t>
      </w:r>
      <w:proofErr w:type="spellStart"/>
      <w:r w:rsidRPr="00967ECF">
        <w:rPr>
          <w:lang w:val="en-US"/>
        </w:rPr>
        <w:t>bei</w:t>
      </w:r>
      <w:proofErr w:type="spellEnd"/>
      <w:r w:rsidRPr="00967ECF">
        <w:rPr>
          <w:lang w:val="en-US"/>
        </w:rPr>
        <w:t xml:space="preserve"> der Arbeit - </w:t>
      </w:r>
      <w:proofErr w:type="spellStart"/>
      <w:r w:rsidRPr="00967ECF">
        <w:rPr>
          <w:lang w:val="en-US"/>
        </w:rPr>
        <w:t>Kapitalisierung</w:t>
      </w:r>
      <w:proofErr w:type="spellEnd"/>
      <w:r w:rsidRPr="00967ECF">
        <w:rPr>
          <w:lang w:val="en-US"/>
        </w:rPr>
        <w:t xml:space="preserve"> der Macht der </w:t>
      </w:r>
      <w:proofErr w:type="spellStart"/>
      <w:r w:rsidRPr="00967ECF">
        <w:rPr>
          <w:lang w:val="en-US"/>
        </w:rPr>
        <w:t>Vielfalt</w:t>
      </w:r>
      <w:proofErr w:type="spellEnd"/>
      <w:r w:rsidRPr="00967ECF">
        <w:rPr>
          <w:lang w:val="en-US"/>
        </w:rPr>
        <w:t xml:space="preserve">, </w:t>
      </w:r>
      <w:r w:rsidR="00CC4CD3">
        <w:rPr>
          <w:lang w:val="en-US"/>
        </w:rPr>
        <w:t>2. ed.</w:t>
      </w:r>
      <w:r w:rsidRPr="00967ECF">
        <w:rPr>
          <w:lang w:val="en-US"/>
        </w:rPr>
        <w:t>, Alexandria.</w:t>
      </w:r>
    </w:p>
    <w:p w14:paraId="14ABF74B" w14:textId="15202415" w:rsidR="00967ECF" w:rsidRPr="00967ECF" w:rsidRDefault="00967ECF" w:rsidP="00967ECF">
      <w:pPr>
        <w:pStyle w:val="DIGText"/>
        <w:spacing w:line="276" w:lineRule="auto"/>
        <w:ind w:left="851" w:hanging="851"/>
        <w:rPr>
          <w:lang w:val="en-US"/>
        </w:rPr>
      </w:pPr>
      <w:r w:rsidRPr="00967ECF">
        <w:rPr>
          <w:lang w:val="en-US"/>
        </w:rPr>
        <w:t xml:space="preserve">Gmyrek, P., Berg, J., Bescond, D. </w:t>
      </w:r>
      <w:r w:rsidR="00523991">
        <w:rPr>
          <w:lang w:val="en-US"/>
        </w:rPr>
        <w:t>(</w:t>
      </w:r>
      <w:r w:rsidRPr="00967ECF">
        <w:rPr>
          <w:lang w:val="en-US"/>
        </w:rPr>
        <w:t>2023</w:t>
      </w:r>
      <w:r w:rsidR="00523991">
        <w:rPr>
          <w:lang w:val="en-US"/>
        </w:rPr>
        <w:t>)</w:t>
      </w:r>
      <w:r w:rsidRPr="00967ECF">
        <w:rPr>
          <w:lang w:val="en-US"/>
        </w:rPr>
        <w:t xml:space="preserve">. Generative KI und </w:t>
      </w:r>
      <w:proofErr w:type="spellStart"/>
      <w:r w:rsidRPr="00967ECF">
        <w:rPr>
          <w:lang w:val="en-US"/>
        </w:rPr>
        <w:t>Arbeitsplätze</w:t>
      </w:r>
      <w:proofErr w:type="spellEnd"/>
      <w:r w:rsidRPr="00967ECF">
        <w:rPr>
          <w:lang w:val="en-US"/>
        </w:rPr>
        <w:t xml:space="preserve">: A global analysis of potential effects on job quantity and quality, ILO Working Paper 96 (Genf, ILO). https://doi.org/10.54394/FHEM8239, </w:t>
      </w:r>
      <w:r w:rsidR="00523991">
        <w:rPr>
          <w:lang w:val="en-US"/>
        </w:rPr>
        <w:t>last checked on the</w:t>
      </w:r>
      <w:r w:rsidR="00523991" w:rsidRPr="00967ECF">
        <w:rPr>
          <w:lang w:val="en-US"/>
        </w:rPr>
        <w:t xml:space="preserve"> </w:t>
      </w:r>
      <w:r w:rsidRPr="00967ECF">
        <w:rPr>
          <w:lang w:val="en-US"/>
        </w:rPr>
        <w:t>10/06/2023.</w:t>
      </w:r>
    </w:p>
    <w:p w14:paraId="243AA548" w14:textId="1242D831" w:rsidR="00967ECF" w:rsidRPr="00967ECF" w:rsidRDefault="00967ECF" w:rsidP="00967ECF">
      <w:pPr>
        <w:pStyle w:val="DIGText"/>
        <w:spacing w:line="276" w:lineRule="auto"/>
        <w:ind w:left="851" w:hanging="851"/>
        <w:rPr>
          <w:lang w:val="en-US"/>
        </w:rPr>
      </w:pPr>
      <w:r w:rsidRPr="00967ECF">
        <w:rPr>
          <w:lang w:val="en-US"/>
        </w:rPr>
        <w:t xml:space="preserve">Herberger, T., </w:t>
      </w:r>
      <w:proofErr w:type="spellStart"/>
      <w:r w:rsidRPr="00967ECF">
        <w:rPr>
          <w:lang w:val="en-US"/>
        </w:rPr>
        <w:t>Dötsch</w:t>
      </w:r>
      <w:proofErr w:type="spellEnd"/>
      <w:r w:rsidRPr="00967ECF">
        <w:rPr>
          <w:lang w:val="en-US"/>
        </w:rPr>
        <w:t xml:space="preserve">, J. (2021). Der </w:t>
      </w:r>
      <w:proofErr w:type="spellStart"/>
      <w:r w:rsidRPr="00967ECF">
        <w:rPr>
          <w:lang w:val="en-US"/>
        </w:rPr>
        <w:t>Mittelweg</w:t>
      </w:r>
      <w:proofErr w:type="spellEnd"/>
      <w:r w:rsidRPr="00967ECF">
        <w:rPr>
          <w:lang w:val="en-US"/>
        </w:rPr>
        <w:t xml:space="preserve"> </w:t>
      </w:r>
      <w:proofErr w:type="spellStart"/>
      <w:r w:rsidRPr="00967ECF">
        <w:rPr>
          <w:lang w:val="en-US"/>
        </w:rPr>
        <w:t>heiligt</w:t>
      </w:r>
      <w:proofErr w:type="spellEnd"/>
      <w:r w:rsidRPr="00967ECF">
        <w:rPr>
          <w:lang w:val="en-US"/>
        </w:rPr>
        <w:t xml:space="preserve"> den Zweck? </w:t>
      </w:r>
      <w:proofErr w:type="spellStart"/>
      <w:r w:rsidRPr="00967ECF">
        <w:rPr>
          <w:lang w:val="en-US"/>
        </w:rPr>
        <w:t>Digitalisierung</w:t>
      </w:r>
      <w:proofErr w:type="spellEnd"/>
      <w:r w:rsidRPr="00967ECF">
        <w:rPr>
          <w:lang w:val="en-US"/>
        </w:rPr>
        <w:t xml:space="preserve"> und </w:t>
      </w:r>
      <w:proofErr w:type="spellStart"/>
      <w:r w:rsidRPr="00967ECF">
        <w:rPr>
          <w:lang w:val="en-US"/>
        </w:rPr>
        <w:t>Nachhaltigkeit</w:t>
      </w:r>
      <w:proofErr w:type="spellEnd"/>
      <w:r w:rsidRPr="00967ECF">
        <w:rPr>
          <w:lang w:val="en-US"/>
        </w:rPr>
        <w:t xml:space="preserve"> </w:t>
      </w:r>
      <w:proofErr w:type="spellStart"/>
      <w:r w:rsidRPr="00967ECF">
        <w:rPr>
          <w:lang w:val="en-US"/>
        </w:rPr>
        <w:t>als</w:t>
      </w:r>
      <w:proofErr w:type="spellEnd"/>
      <w:r w:rsidRPr="00967ECF">
        <w:rPr>
          <w:lang w:val="en-US"/>
        </w:rPr>
        <w:t xml:space="preserve"> </w:t>
      </w:r>
      <w:proofErr w:type="spellStart"/>
      <w:r w:rsidRPr="00967ECF">
        <w:rPr>
          <w:lang w:val="en-US"/>
        </w:rPr>
        <w:t>gesellschaftliche</w:t>
      </w:r>
      <w:proofErr w:type="spellEnd"/>
      <w:r w:rsidRPr="00967ECF">
        <w:rPr>
          <w:lang w:val="en-US"/>
        </w:rPr>
        <w:t xml:space="preserve"> </w:t>
      </w:r>
      <w:proofErr w:type="spellStart"/>
      <w:r w:rsidRPr="00967ECF">
        <w:rPr>
          <w:lang w:val="en-US"/>
        </w:rPr>
        <w:t>Herausforderung</w:t>
      </w:r>
      <w:proofErr w:type="spellEnd"/>
      <w:r w:rsidRPr="00967ECF">
        <w:rPr>
          <w:lang w:val="en-US"/>
        </w:rPr>
        <w:t xml:space="preserve">. Ein </w:t>
      </w:r>
      <w:proofErr w:type="spellStart"/>
      <w:r w:rsidRPr="00967ECF">
        <w:rPr>
          <w:lang w:val="en-US"/>
        </w:rPr>
        <w:t>Plädoyer</w:t>
      </w:r>
      <w:proofErr w:type="spellEnd"/>
      <w:r w:rsidRPr="00967ECF">
        <w:rPr>
          <w:lang w:val="en-US"/>
        </w:rPr>
        <w:t xml:space="preserve"> für </w:t>
      </w:r>
      <w:proofErr w:type="spellStart"/>
      <w:r w:rsidRPr="00967ECF">
        <w:rPr>
          <w:lang w:val="en-US"/>
        </w:rPr>
        <w:t>eine</w:t>
      </w:r>
      <w:proofErr w:type="spellEnd"/>
      <w:r w:rsidRPr="00967ECF">
        <w:rPr>
          <w:lang w:val="en-US"/>
        </w:rPr>
        <w:t xml:space="preserve"> integrative </w:t>
      </w:r>
      <w:proofErr w:type="spellStart"/>
      <w:r w:rsidRPr="00967ECF">
        <w:rPr>
          <w:lang w:val="en-US"/>
        </w:rPr>
        <w:t>Sichtweise</w:t>
      </w:r>
      <w:proofErr w:type="spellEnd"/>
      <w:r w:rsidRPr="00967ECF">
        <w:rPr>
          <w:lang w:val="en-US"/>
        </w:rPr>
        <w:t xml:space="preserve">. In Herberger, T.; </w:t>
      </w:r>
      <w:proofErr w:type="spellStart"/>
      <w:r w:rsidRPr="00967ECF">
        <w:rPr>
          <w:lang w:val="en-US"/>
        </w:rPr>
        <w:t>Dötsch</w:t>
      </w:r>
      <w:proofErr w:type="spellEnd"/>
      <w:r w:rsidRPr="00967ECF">
        <w:rPr>
          <w:lang w:val="en-US"/>
        </w:rPr>
        <w:t>, J. (</w:t>
      </w:r>
      <w:r w:rsidR="0034586F">
        <w:rPr>
          <w:lang w:val="en-US"/>
        </w:rPr>
        <w:t>Ed.</w:t>
      </w:r>
      <w:r w:rsidRPr="00967ECF">
        <w:rPr>
          <w:lang w:val="en-US"/>
        </w:rPr>
        <w:t xml:space="preserve">): </w:t>
      </w:r>
      <w:proofErr w:type="spellStart"/>
      <w:r w:rsidRPr="00967ECF">
        <w:rPr>
          <w:lang w:val="en-US"/>
        </w:rPr>
        <w:t>Digitalisierung</w:t>
      </w:r>
      <w:proofErr w:type="spellEnd"/>
      <w:r w:rsidRPr="00967ECF">
        <w:rPr>
          <w:lang w:val="en-US"/>
        </w:rPr>
        <w:t xml:space="preserve">, </w:t>
      </w:r>
      <w:proofErr w:type="spellStart"/>
      <w:r w:rsidRPr="00967ECF">
        <w:rPr>
          <w:lang w:val="en-US"/>
        </w:rPr>
        <w:t>digitale</w:t>
      </w:r>
      <w:proofErr w:type="spellEnd"/>
      <w:r w:rsidRPr="00967ECF">
        <w:rPr>
          <w:lang w:val="en-US"/>
        </w:rPr>
        <w:t xml:space="preserve"> Transformation und </w:t>
      </w:r>
      <w:proofErr w:type="spellStart"/>
      <w:r w:rsidRPr="00967ECF">
        <w:rPr>
          <w:lang w:val="en-US"/>
        </w:rPr>
        <w:t>Nachhaltigkeit</w:t>
      </w:r>
      <w:proofErr w:type="spellEnd"/>
      <w:r w:rsidRPr="00967ECF">
        <w:rPr>
          <w:lang w:val="en-US"/>
        </w:rPr>
        <w:t xml:space="preserve"> in der </w:t>
      </w:r>
      <w:proofErr w:type="spellStart"/>
      <w:r w:rsidRPr="00967ECF">
        <w:rPr>
          <w:lang w:val="en-US"/>
        </w:rPr>
        <w:t>globalen</w:t>
      </w:r>
      <w:proofErr w:type="spellEnd"/>
      <w:r w:rsidRPr="00967ECF">
        <w:rPr>
          <w:lang w:val="en-US"/>
        </w:rPr>
        <w:t xml:space="preserve"> </w:t>
      </w:r>
      <w:proofErr w:type="spellStart"/>
      <w:r w:rsidRPr="00967ECF">
        <w:rPr>
          <w:lang w:val="en-US"/>
        </w:rPr>
        <w:t>Wirtschaft</w:t>
      </w:r>
      <w:proofErr w:type="spellEnd"/>
      <w:r w:rsidRPr="00967ECF">
        <w:rPr>
          <w:lang w:val="en-US"/>
        </w:rPr>
        <w:t>. Cham, 1-8.</w:t>
      </w:r>
    </w:p>
    <w:p w14:paraId="78E374FF" w14:textId="428B76A4" w:rsidR="00967ECF" w:rsidRPr="00967ECF" w:rsidRDefault="00967ECF" w:rsidP="00967ECF">
      <w:pPr>
        <w:pStyle w:val="DIGText"/>
        <w:spacing w:line="276" w:lineRule="auto"/>
        <w:ind w:left="851" w:hanging="851"/>
        <w:rPr>
          <w:lang w:val="en-US"/>
        </w:rPr>
      </w:pPr>
      <w:r w:rsidRPr="00967ECF">
        <w:rPr>
          <w:lang w:val="en-US"/>
        </w:rPr>
        <w:t xml:space="preserve">Herberger, T., Ertelt, B.-J., Scharpf, M., Reuter, A., Somogyi, S., </w:t>
      </w:r>
      <w:proofErr w:type="spellStart"/>
      <w:r w:rsidRPr="00967ECF">
        <w:rPr>
          <w:lang w:val="en-US"/>
        </w:rPr>
        <w:t>Cserkúti</w:t>
      </w:r>
      <w:proofErr w:type="spellEnd"/>
      <w:r w:rsidRPr="00967ECF">
        <w:rPr>
          <w:lang w:val="en-US"/>
        </w:rPr>
        <w:t>, Á., Broersen, W., Etter Martin, S. (2023). Women, Leadership &amp; Digitalization - Reports on Surveys in Germany, Hungary, and the Netherlands. ERASMUS+ DIGIGEN Proje</w:t>
      </w:r>
      <w:r w:rsidR="00C6095D">
        <w:rPr>
          <w:lang w:val="en-US"/>
        </w:rPr>
        <w:t>c</w:t>
      </w:r>
      <w:r w:rsidRPr="00967ECF">
        <w:rPr>
          <w:lang w:val="en-US"/>
        </w:rPr>
        <w:t>t Ref. No. 2021-1-DE02-KA220-VET-000025335.</w:t>
      </w:r>
    </w:p>
    <w:p w14:paraId="490C6388" w14:textId="0BE2F4D2" w:rsidR="00967ECF" w:rsidRPr="00967ECF" w:rsidRDefault="00967ECF" w:rsidP="00967ECF">
      <w:pPr>
        <w:pStyle w:val="DIGText"/>
        <w:spacing w:line="276" w:lineRule="auto"/>
        <w:ind w:left="851" w:hanging="851"/>
        <w:rPr>
          <w:lang w:val="en-US"/>
        </w:rPr>
      </w:pPr>
      <w:r w:rsidRPr="00967ECF">
        <w:rPr>
          <w:lang w:val="en-US"/>
        </w:rPr>
        <w:t xml:space="preserve">Kaudela-Baum, S., </w:t>
      </w:r>
      <w:proofErr w:type="spellStart"/>
      <w:r w:rsidRPr="00967ECF">
        <w:rPr>
          <w:lang w:val="en-US"/>
        </w:rPr>
        <w:t>Meldau</w:t>
      </w:r>
      <w:proofErr w:type="spellEnd"/>
      <w:r w:rsidRPr="00967ECF">
        <w:rPr>
          <w:lang w:val="en-US"/>
        </w:rPr>
        <w:t>, S., Brasser, M. (</w:t>
      </w:r>
      <w:proofErr w:type="spellStart"/>
      <w:r w:rsidRPr="00967ECF">
        <w:rPr>
          <w:lang w:val="en-US"/>
        </w:rPr>
        <w:t>Hrsg</w:t>
      </w:r>
      <w:proofErr w:type="spellEnd"/>
      <w:r w:rsidRPr="00967ECF">
        <w:rPr>
          <w:lang w:val="en-US"/>
        </w:rPr>
        <w:t xml:space="preserve">.) (2022): Leadership und People Management - </w:t>
      </w:r>
      <w:proofErr w:type="spellStart"/>
      <w:r w:rsidRPr="00967ECF">
        <w:rPr>
          <w:lang w:val="en-US"/>
        </w:rPr>
        <w:t>Führung</w:t>
      </w:r>
      <w:proofErr w:type="spellEnd"/>
      <w:r w:rsidRPr="00967ECF">
        <w:rPr>
          <w:lang w:val="en-US"/>
        </w:rPr>
        <w:t xml:space="preserve"> und Kollaboration in </w:t>
      </w:r>
      <w:proofErr w:type="spellStart"/>
      <w:r w:rsidRPr="00967ECF">
        <w:rPr>
          <w:lang w:val="en-US"/>
        </w:rPr>
        <w:t>Zeiten</w:t>
      </w:r>
      <w:proofErr w:type="spellEnd"/>
      <w:r w:rsidRPr="00967ECF">
        <w:rPr>
          <w:lang w:val="en-US"/>
        </w:rPr>
        <w:t xml:space="preserve"> der </w:t>
      </w:r>
      <w:proofErr w:type="spellStart"/>
      <w:r w:rsidRPr="00967ECF">
        <w:rPr>
          <w:lang w:val="en-US"/>
        </w:rPr>
        <w:t>Digitalisierung</w:t>
      </w:r>
      <w:proofErr w:type="spellEnd"/>
      <w:r w:rsidRPr="00967ECF">
        <w:rPr>
          <w:lang w:val="en-US"/>
        </w:rPr>
        <w:t xml:space="preserve"> und Transformation. Berlin: Verlag Springer Gabler.</w:t>
      </w:r>
    </w:p>
    <w:p w14:paraId="7B532CD9" w14:textId="580FC6B6" w:rsidR="00967ECF" w:rsidRPr="00967ECF" w:rsidRDefault="00967ECF" w:rsidP="00967ECF">
      <w:pPr>
        <w:pStyle w:val="DIGText"/>
        <w:spacing w:line="276" w:lineRule="auto"/>
        <w:ind w:left="851" w:hanging="851"/>
        <w:rPr>
          <w:lang w:val="en-US"/>
        </w:rPr>
      </w:pPr>
      <w:r w:rsidRPr="00967ECF">
        <w:rPr>
          <w:lang w:val="en-US"/>
        </w:rPr>
        <w:t xml:space="preserve">Lott, Y. (2023). Der Gender Digital Gap in der Transformation? </w:t>
      </w:r>
      <w:proofErr w:type="spellStart"/>
      <w:r w:rsidRPr="00967ECF">
        <w:rPr>
          <w:lang w:val="en-US"/>
        </w:rPr>
        <w:t>Verwendung</w:t>
      </w:r>
      <w:proofErr w:type="spellEnd"/>
      <w:r w:rsidRPr="00967ECF">
        <w:rPr>
          <w:lang w:val="en-US"/>
        </w:rPr>
        <w:t xml:space="preserve"> </w:t>
      </w:r>
      <w:proofErr w:type="spellStart"/>
      <w:r w:rsidRPr="00967ECF">
        <w:rPr>
          <w:lang w:val="en-US"/>
        </w:rPr>
        <w:t>digitaler</w:t>
      </w:r>
      <w:proofErr w:type="spellEnd"/>
      <w:r w:rsidRPr="00967ECF">
        <w:rPr>
          <w:lang w:val="en-US"/>
        </w:rPr>
        <w:t xml:space="preserve"> </w:t>
      </w:r>
      <w:proofErr w:type="spellStart"/>
      <w:r w:rsidRPr="00967ECF">
        <w:rPr>
          <w:lang w:val="en-US"/>
        </w:rPr>
        <w:t>Technologien</w:t>
      </w:r>
      <w:proofErr w:type="spellEnd"/>
      <w:r w:rsidRPr="00967ECF">
        <w:rPr>
          <w:lang w:val="en-US"/>
        </w:rPr>
        <w:t xml:space="preserve"> und </w:t>
      </w:r>
      <w:proofErr w:type="spellStart"/>
      <w:r w:rsidRPr="00967ECF">
        <w:rPr>
          <w:lang w:val="en-US"/>
        </w:rPr>
        <w:t>Einschätzung</w:t>
      </w:r>
      <w:proofErr w:type="spellEnd"/>
      <w:r w:rsidRPr="00967ECF">
        <w:rPr>
          <w:lang w:val="en-US"/>
        </w:rPr>
        <w:t xml:space="preserve"> der </w:t>
      </w:r>
      <w:proofErr w:type="spellStart"/>
      <w:r w:rsidRPr="00967ECF">
        <w:rPr>
          <w:lang w:val="en-US"/>
        </w:rPr>
        <w:t>Berufschancen</w:t>
      </w:r>
      <w:proofErr w:type="spellEnd"/>
      <w:r w:rsidRPr="00967ECF">
        <w:rPr>
          <w:lang w:val="en-US"/>
        </w:rPr>
        <w:t xml:space="preserve"> in </w:t>
      </w:r>
      <w:proofErr w:type="spellStart"/>
      <w:r w:rsidRPr="00967ECF">
        <w:rPr>
          <w:lang w:val="en-US"/>
        </w:rPr>
        <w:t>einem</w:t>
      </w:r>
      <w:proofErr w:type="spellEnd"/>
      <w:r w:rsidRPr="00967ECF">
        <w:rPr>
          <w:lang w:val="en-US"/>
        </w:rPr>
        <w:t xml:space="preserve"> </w:t>
      </w:r>
      <w:proofErr w:type="spellStart"/>
      <w:r w:rsidRPr="00967ECF">
        <w:rPr>
          <w:lang w:val="en-US"/>
        </w:rPr>
        <w:t>digitalisierten</w:t>
      </w:r>
      <w:proofErr w:type="spellEnd"/>
      <w:r w:rsidRPr="00967ECF">
        <w:rPr>
          <w:lang w:val="en-US"/>
        </w:rPr>
        <w:t xml:space="preserve"> </w:t>
      </w:r>
      <w:proofErr w:type="spellStart"/>
      <w:r w:rsidRPr="00967ECF">
        <w:rPr>
          <w:lang w:val="en-US"/>
        </w:rPr>
        <w:t>Arbeitsmarkt</w:t>
      </w:r>
      <w:proofErr w:type="spellEnd"/>
      <w:r w:rsidRPr="00967ECF">
        <w:rPr>
          <w:lang w:val="en-US"/>
        </w:rPr>
        <w:t>. WSI-Report, N</w:t>
      </w:r>
      <w:r w:rsidR="001F2182">
        <w:rPr>
          <w:lang w:val="en-US"/>
        </w:rPr>
        <w:t>o</w:t>
      </w:r>
      <w:r w:rsidRPr="00967ECF">
        <w:rPr>
          <w:lang w:val="en-US"/>
        </w:rPr>
        <w:t>. 81.</w:t>
      </w:r>
    </w:p>
    <w:p w14:paraId="4A72BB5C" w14:textId="559608A6" w:rsidR="00967ECF" w:rsidRPr="00967ECF" w:rsidRDefault="00967ECF" w:rsidP="006F2B55">
      <w:pPr>
        <w:pStyle w:val="DIGText"/>
        <w:spacing w:line="276" w:lineRule="auto"/>
        <w:ind w:left="851" w:hanging="851"/>
        <w:rPr>
          <w:lang w:val="en-US"/>
        </w:rPr>
      </w:pPr>
      <w:proofErr w:type="spellStart"/>
      <w:r w:rsidRPr="00967ECF">
        <w:rPr>
          <w:lang w:val="en-US"/>
        </w:rPr>
        <w:t>Magyarország</w:t>
      </w:r>
      <w:proofErr w:type="spellEnd"/>
      <w:r w:rsidRPr="00967ECF">
        <w:rPr>
          <w:lang w:val="en-US"/>
        </w:rPr>
        <w:t xml:space="preserve"> </w:t>
      </w:r>
      <w:proofErr w:type="spellStart"/>
      <w:r w:rsidRPr="00967ECF">
        <w:rPr>
          <w:lang w:val="en-US"/>
        </w:rPr>
        <w:t>Kormánya</w:t>
      </w:r>
      <w:proofErr w:type="spellEnd"/>
      <w:r w:rsidRPr="00967ECF">
        <w:rPr>
          <w:lang w:val="en-US"/>
        </w:rPr>
        <w:t xml:space="preserve"> (2020): Az </w:t>
      </w:r>
      <w:proofErr w:type="spellStart"/>
      <w:r w:rsidRPr="00967ECF">
        <w:rPr>
          <w:lang w:val="en-US"/>
        </w:rPr>
        <w:t>Európai</w:t>
      </w:r>
      <w:proofErr w:type="spellEnd"/>
      <w:r w:rsidRPr="00967ECF">
        <w:rPr>
          <w:lang w:val="en-US"/>
        </w:rPr>
        <w:t xml:space="preserve"> </w:t>
      </w:r>
      <w:proofErr w:type="spellStart"/>
      <w:r w:rsidRPr="00967ECF">
        <w:rPr>
          <w:lang w:val="en-US"/>
        </w:rPr>
        <w:t>Unió</w:t>
      </w:r>
      <w:proofErr w:type="spellEnd"/>
      <w:r w:rsidRPr="00967ECF">
        <w:rPr>
          <w:lang w:val="en-US"/>
        </w:rPr>
        <w:t xml:space="preserve"> </w:t>
      </w:r>
      <w:proofErr w:type="spellStart"/>
      <w:r w:rsidRPr="00967ECF">
        <w:rPr>
          <w:lang w:val="en-US"/>
        </w:rPr>
        <w:t>számára</w:t>
      </w:r>
      <w:proofErr w:type="spellEnd"/>
      <w:r w:rsidRPr="00967ECF">
        <w:rPr>
          <w:lang w:val="en-US"/>
        </w:rPr>
        <w:t xml:space="preserve"> </w:t>
      </w:r>
      <w:proofErr w:type="spellStart"/>
      <w:r w:rsidRPr="00967ECF">
        <w:rPr>
          <w:lang w:val="en-US"/>
        </w:rPr>
        <w:t>készített</w:t>
      </w:r>
      <w:proofErr w:type="spellEnd"/>
      <w:r w:rsidRPr="00967ECF">
        <w:rPr>
          <w:lang w:val="en-US"/>
        </w:rPr>
        <w:t xml:space="preserve"> „A </w:t>
      </w:r>
      <w:proofErr w:type="spellStart"/>
      <w:r w:rsidRPr="00967ECF">
        <w:rPr>
          <w:lang w:val="en-US"/>
        </w:rPr>
        <w:t>nők</w:t>
      </w:r>
      <w:proofErr w:type="spellEnd"/>
      <w:r w:rsidRPr="00967ECF">
        <w:rPr>
          <w:lang w:val="en-US"/>
        </w:rPr>
        <w:t xml:space="preserve"> </w:t>
      </w:r>
      <w:proofErr w:type="spellStart"/>
      <w:r w:rsidRPr="00967ECF">
        <w:rPr>
          <w:lang w:val="en-US"/>
        </w:rPr>
        <w:t>szerepének</w:t>
      </w:r>
      <w:proofErr w:type="spellEnd"/>
      <w:r w:rsidRPr="00967ECF">
        <w:rPr>
          <w:lang w:val="en-US"/>
        </w:rPr>
        <w:t xml:space="preserve"> </w:t>
      </w:r>
      <w:proofErr w:type="spellStart"/>
      <w:r w:rsidRPr="00967ECF">
        <w:rPr>
          <w:lang w:val="en-US"/>
        </w:rPr>
        <w:t>erősítése</w:t>
      </w:r>
      <w:proofErr w:type="spellEnd"/>
      <w:r w:rsidRPr="00967ECF">
        <w:rPr>
          <w:lang w:val="en-US"/>
        </w:rPr>
        <w:t xml:space="preserve"> a </w:t>
      </w:r>
      <w:proofErr w:type="spellStart"/>
      <w:r w:rsidRPr="00967ECF">
        <w:rPr>
          <w:lang w:val="en-US"/>
        </w:rPr>
        <w:t>családban</w:t>
      </w:r>
      <w:proofErr w:type="spellEnd"/>
      <w:r w:rsidRPr="00967ECF">
        <w:rPr>
          <w:lang w:val="en-US"/>
        </w:rPr>
        <w:t xml:space="preserve"> </w:t>
      </w:r>
      <w:proofErr w:type="spellStart"/>
      <w:r w:rsidRPr="00967ECF">
        <w:rPr>
          <w:lang w:val="en-US"/>
        </w:rPr>
        <w:t>és</w:t>
      </w:r>
      <w:proofErr w:type="spellEnd"/>
      <w:r w:rsidRPr="00967ECF">
        <w:rPr>
          <w:lang w:val="en-US"/>
        </w:rPr>
        <w:t xml:space="preserve"> a </w:t>
      </w:r>
      <w:proofErr w:type="spellStart"/>
      <w:proofErr w:type="gramStart"/>
      <w:r w:rsidRPr="00967ECF">
        <w:rPr>
          <w:lang w:val="en-US"/>
        </w:rPr>
        <w:t>társadalomban</w:t>
      </w:r>
      <w:proofErr w:type="spellEnd"/>
      <w:r w:rsidRPr="00967ECF">
        <w:rPr>
          <w:lang w:val="en-US"/>
        </w:rPr>
        <w:t xml:space="preserve">“ </w:t>
      </w:r>
      <w:proofErr w:type="spellStart"/>
      <w:r w:rsidRPr="00967ECF">
        <w:rPr>
          <w:lang w:val="en-US"/>
        </w:rPr>
        <w:t>akcióterv</w:t>
      </w:r>
      <w:proofErr w:type="spellEnd"/>
      <w:proofErr w:type="gramEnd"/>
      <w:r w:rsidRPr="00967ECF">
        <w:rPr>
          <w:lang w:val="en-US"/>
        </w:rPr>
        <w:t xml:space="preserve"> (2021-2030). Budapest. Online</w:t>
      </w:r>
      <w:r w:rsidR="006F2B55">
        <w:rPr>
          <w:lang w:val="en-US"/>
        </w:rPr>
        <w:t xml:space="preserve">: </w:t>
      </w:r>
      <w:r w:rsidRPr="00967ECF">
        <w:rPr>
          <w:lang w:val="en-US"/>
        </w:rPr>
        <w:t>https://cdn.</w:t>
      </w:r>
      <w:r w:rsidR="006F2B55">
        <w:rPr>
          <w:lang w:val="en-US"/>
        </w:rPr>
        <w:br/>
      </w:r>
      <w:r w:rsidRPr="00967ECF">
        <w:rPr>
          <w:lang w:val="en-US"/>
        </w:rPr>
        <w:lastRenderedPageBreak/>
        <w:t>kormany.hu/uploads/document/a/a4/a4d/a4dcd97363ec031dc896ff8d092c9dcc63e</w:t>
      </w:r>
      <w:r w:rsidR="006F2B55">
        <w:rPr>
          <w:lang w:val="en-US"/>
        </w:rPr>
        <w:br/>
      </w:r>
      <w:r w:rsidRPr="00967ECF">
        <w:rPr>
          <w:lang w:val="en-US"/>
        </w:rPr>
        <w:t xml:space="preserve">7c420.pdf, </w:t>
      </w:r>
      <w:r w:rsidR="006F2B55">
        <w:rPr>
          <w:lang w:val="en-US"/>
        </w:rPr>
        <w:t>last checked on the</w:t>
      </w:r>
      <w:r w:rsidR="006F2B55" w:rsidRPr="00967ECF">
        <w:rPr>
          <w:lang w:val="en-US"/>
        </w:rPr>
        <w:t xml:space="preserve"> </w:t>
      </w:r>
      <w:r w:rsidRPr="00967ECF">
        <w:rPr>
          <w:lang w:val="en-US"/>
        </w:rPr>
        <w:t>08/10/2023.</w:t>
      </w:r>
    </w:p>
    <w:p w14:paraId="2E8A9FF9" w14:textId="6972D7B3" w:rsidR="00967ECF" w:rsidRPr="00967ECF" w:rsidRDefault="00967ECF" w:rsidP="00967ECF">
      <w:pPr>
        <w:pStyle w:val="DIGText"/>
        <w:spacing w:line="276" w:lineRule="auto"/>
        <w:ind w:left="851" w:hanging="851"/>
        <w:rPr>
          <w:lang w:val="en-US"/>
        </w:rPr>
      </w:pP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(2018): Gender &amp; LGBTI Equality Policy Plan 2018-2021. Putting principles into practice. The Hague. Online</w:t>
      </w:r>
      <w:r w:rsidR="006F2B55">
        <w:rPr>
          <w:lang w:val="en-US"/>
        </w:rPr>
        <w:t xml:space="preserve">: </w:t>
      </w:r>
      <w:r w:rsidRPr="00967ECF">
        <w:rPr>
          <w:lang w:val="en-US"/>
        </w:rPr>
        <w:t xml:space="preserve">https://www.government.nl/documents/leaflets/2018/06/01/lgbti-equality-in-the-netherlands, </w:t>
      </w:r>
      <w:r w:rsidR="006F2B55">
        <w:rPr>
          <w:lang w:val="en-US"/>
        </w:rPr>
        <w:t>last checked on the</w:t>
      </w:r>
      <w:r w:rsidR="006F2B55" w:rsidRPr="00967ECF">
        <w:rPr>
          <w:lang w:val="en-US"/>
        </w:rPr>
        <w:t xml:space="preserve"> </w:t>
      </w:r>
      <w:r w:rsidRPr="00967ECF">
        <w:rPr>
          <w:lang w:val="en-US"/>
        </w:rPr>
        <w:t>10/08/2022.</w:t>
      </w:r>
    </w:p>
    <w:p w14:paraId="1727EE59" w14:textId="50F93301" w:rsidR="00967ECF" w:rsidRPr="00967ECF" w:rsidRDefault="00967ECF" w:rsidP="00967ECF">
      <w:pPr>
        <w:pStyle w:val="DIGText"/>
        <w:spacing w:line="276" w:lineRule="auto"/>
        <w:ind w:left="851" w:hanging="851"/>
        <w:rPr>
          <w:lang w:val="en-US"/>
        </w:rPr>
      </w:pP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(2022): Die </w:t>
      </w:r>
      <w:proofErr w:type="spellStart"/>
      <w:r w:rsidRPr="00967ECF">
        <w:rPr>
          <w:lang w:val="en-US"/>
        </w:rPr>
        <w:t>Regierung</w:t>
      </w:r>
      <w:proofErr w:type="spellEnd"/>
      <w:r w:rsidRPr="00967ECF">
        <w:rPr>
          <w:lang w:val="en-US"/>
        </w:rPr>
        <w:t xml:space="preserve"> der </w:t>
      </w:r>
      <w:proofErr w:type="spellStart"/>
      <w:r w:rsidRPr="00967ECF">
        <w:rPr>
          <w:lang w:val="en-US"/>
        </w:rPr>
        <w:t>Niederlande</w:t>
      </w:r>
      <w:proofErr w:type="spellEnd"/>
      <w:r w:rsidRPr="00967ECF">
        <w:rPr>
          <w:lang w:val="en-US"/>
        </w:rPr>
        <w:t xml:space="preserve">. </w:t>
      </w:r>
      <w:proofErr w:type="spellStart"/>
      <w:r w:rsidRPr="00967ECF">
        <w:rPr>
          <w:lang w:val="en-US"/>
        </w:rPr>
        <w:t>Gleichstellung</w:t>
      </w:r>
      <w:proofErr w:type="spellEnd"/>
      <w:r w:rsidRPr="00967ECF">
        <w:rPr>
          <w:lang w:val="en-US"/>
        </w:rPr>
        <w:t xml:space="preserve"> der </w:t>
      </w:r>
      <w:proofErr w:type="spellStart"/>
      <w:r w:rsidRPr="00967ECF">
        <w:rPr>
          <w:lang w:val="en-US"/>
        </w:rPr>
        <w:t>Geschlechter</w:t>
      </w:r>
      <w:proofErr w:type="spellEnd"/>
      <w:r w:rsidRPr="00967ECF">
        <w:rPr>
          <w:lang w:val="en-US"/>
        </w:rPr>
        <w:t xml:space="preserve">. </w:t>
      </w:r>
      <w:proofErr w:type="spellStart"/>
      <w:r w:rsidRPr="00967ECF">
        <w:rPr>
          <w:lang w:val="en-US"/>
        </w:rPr>
        <w:t>Beteiligung</w:t>
      </w:r>
      <w:proofErr w:type="spellEnd"/>
      <w:r w:rsidRPr="00967ECF">
        <w:rPr>
          <w:lang w:val="en-US"/>
        </w:rPr>
        <w:t xml:space="preserve"> von Frauen am </w:t>
      </w:r>
      <w:proofErr w:type="spellStart"/>
      <w:r w:rsidRPr="00967ECF">
        <w:rPr>
          <w:lang w:val="en-US"/>
        </w:rPr>
        <w:t>Erwerbsleben</w:t>
      </w:r>
      <w:proofErr w:type="spellEnd"/>
      <w:r w:rsidRPr="00967ECF">
        <w:rPr>
          <w:lang w:val="en-US"/>
        </w:rPr>
        <w:t>. Online</w:t>
      </w:r>
      <w:r w:rsidR="00673A94">
        <w:rPr>
          <w:lang w:val="en-US"/>
        </w:rPr>
        <w:t xml:space="preserve">: </w:t>
      </w:r>
      <w:r w:rsidRPr="00967ECF">
        <w:rPr>
          <w:lang w:val="en-US"/>
        </w:rPr>
        <w:t>https://www.government.nl</w:t>
      </w:r>
      <w:r w:rsidR="00673A94">
        <w:rPr>
          <w:lang w:val="en-US"/>
        </w:rPr>
        <w:br/>
      </w:r>
      <w:r w:rsidRPr="00967ECF">
        <w:rPr>
          <w:lang w:val="en-US"/>
        </w:rPr>
        <w:t>/topics/gender-equality/</w:t>
      </w:r>
      <w:proofErr w:type="spellStart"/>
      <w:r w:rsidRPr="00967ECF">
        <w:rPr>
          <w:lang w:val="en-US"/>
        </w:rPr>
        <w:t>womens</w:t>
      </w:r>
      <w:proofErr w:type="spellEnd"/>
      <w:r w:rsidRPr="00967ECF">
        <w:rPr>
          <w:lang w:val="en-US"/>
        </w:rPr>
        <w:t>-</w:t>
      </w:r>
      <w:proofErr w:type="spellStart"/>
      <w:r w:rsidRPr="00967ECF">
        <w:rPr>
          <w:lang w:val="en-US"/>
        </w:rPr>
        <w:t>labour</w:t>
      </w:r>
      <w:proofErr w:type="spellEnd"/>
      <w:r w:rsidRPr="00967ECF">
        <w:rPr>
          <w:lang w:val="en-US"/>
        </w:rPr>
        <w:t xml:space="preserve">-force-participation, </w:t>
      </w:r>
      <w:r w:rsidR="00673A94">
        <w:rPr>
          <w:lang w:val="en-US"/>
        </w:rPr>
        <w:t>last checked on the</w:t>
      </w:r>
      <w:r w:rsidR="00673A94" w:rsidRPr="00967ECF">
        <w:rPr>
          <w:lang w:val="en-US"/>
        </w:rPr>
        <w:t xml:space="preserve"> </w:t>
      </w:r>
      <w:r w:rsidRPr="00967ECF">
        <w:rPr>
          <w:lang w:val="en-US"/>
        </w:rPr>
        <w:t>10/08/</w:t>
      </w:r>
      <w:r w:rsidR="00673A94">
        <w:rPr>
          <w:lang w:val="en-US"/>
        </w:rPr>
        <w:br/>
      </w:r>
      <w:r w:rsidRPr="00967ECF">
        <w:rPr>
          <w:lang w:val="en-US"/>
        </w:rPr>
        <w:t>2023.</w:t>
      </w:r>
    </w:p>
    <w:p w14:paraId="71EF8C78" w14:textId="3BA7AF7D" w:rsidR="00967ECF" w:rsidRPr="00967ECF" w:rsidRDefault="00967ECF" w:rsidP="00967ECF">
      <w:pPr>
        <w:pStyle w:val="DIGText"/>
        <w:spacing w:line="276" w:lineRule="auto"/>
        <w:ind w:left="851" w:hanging="851"/>
        <w:rPr>
          <w:lang w:val="en-US"/>
        </w:rPr>
      </w:pPr>
      <w:r w:rsidRPr="00967ECF">
        <w:rPr>
          <w:lang w:val="en-US"/>
        </w:rPr>
        <w:t xml:space="preserve">Takács, I. (2020): </w:t>
      </w:r>
      <w:proofErr w:type="spellStart"/>
      <w:r w:rsidRPr="00967ECF">
        <w:rPr>
          <w:lang w:val="en-US"/>
        </w:rPr>
        <w:t>Akadályok</w:t>
      </w:r>
      <w:proofErr w:type="spellEnd"/>
      <w:r w:rsidRPr="00967ECF">
        <w:rPr>
          <w:lang w:val="en-US"/>
        </w:rPr>
        <w:t xml:space="preserve"> a </w:t>
      </w:r>
      <w:proofErr w:type="spellStart"/>
      <w:r w:rsidRPr="00967ECF">
        <w:rPr>
          <w:lang w:val="en-US"/>
        </w:rPr>
        <w:t>nők</w:t>
      </w:r>
      <w:proofErr w:type="spellEnd"/>
      <w:r w:rsidRPr="00967ECF">
        <w:rPr>
          <w:lang w:val="en-US"/>
        </w:rPr>
        <w:t xml:space="preserve"> </w:t>
      </w:r>
      <w:proofErr w:type="spellStart"/>
      <w:r w:rsidRPr="00967ECF">
        <w:rPr>
          <w:lang w:val="en-US"/>
        </w:rPr>
        <w:t>karrierjének</w:t>
      </w:r>
      <w:proofErr w:type="spellEnd"/>
      <w:r w:rsidRPr="00967ECF">
        <w:rPr>
          <w:lang w:val="en-US"/>
        </w:rPr>
        <w:t xml:space="preserve"> </w:t>
      </w:r>
      <w:proofErr w:type="spellStart"/>
      <w:r w:rsidRPr="00967ECF">
        <w:rPr>
          <w:lang w:val="en-US"/>
        </w:rPr>
        <w:t>útjában</w:t>
      </w:r>
      <w:proofErr w:type="spellEnd"/>
      <w:r w:rsidRPr="00967ECF">
        <w:rPr>
          <w:lang w:val="en-US"/>
        </w:rPr>
        <w:t xml:space="preserve"> - a </w:t>
      </w:r>
      <w:proofErr w:type="spellStart"/>
      <w:r w:rsidRPr="00967ECF">
        <w:rPr>
          <w:lang w:val="en-US"/>
        </w:rPr>
        <w:t>szervezetek</w:t>
      </w:r>
      <w:proofErr w:type="spellEnd"/>
      <w:r w:rsidRPr="00967ECF">
        <w:rPr>
          <w:lang w:val="en-US"/>
        </w:rPr>
        <w:t xml:space="preserve"> </w:t>
      </w:r>
      <w:proofErr w:type="spellStart"/>
      <w:r w:rsidRPr="00967ECF">
        <w:rPr>
          <w:lang w:val="en-US"/>
        </w:rPr>
        <w:t>útvesztői</w:t>
      </w:r>
      <w:proofErr w:type="spellEnd"/>
      <w:r w:rsidRPr="00967ECF">
        <w:rPr>
          <w:lang w:val="en-US"/>
        </w:rPr>
        <w:t xml:space="preserve">. </w:t>
      </w:r>
      <w:proofErr w:type="spellStart"/>
      <w:r w:rsidRPr="00967ECF">
        <w:rPr>
          <w:lang w:val="en-US"/>
        </w:rPr>
        <w:t>Metszetek</w:t>
      </w:r>
      <w:proofErr w:type="spellEnd"/>
      <w:r w:rsidRPr="00967ECF">
        <w:rPr>
          <w:lang w:val="en-US"/>
        </w:rPr>
        <w:t>, 9(1),</w:t>
      </w:r>
      <w:r w:rsidR="00673A94">
        <w:rPr>
          <w:lang w:val="en-US"/>
        </w:rPr>
        <w:t xml:space="preserve"> </w:t>
      </w:r>
      <w:r w:rsidRPr="00967ECF">
        <w:rPr>
          <w:lang w:val="en-US"/>
        </w:rPr>
        <w:t>65-83.</w:t>
      </w:r>
    </w:p>
    <w:p w14:paraId="0DECC405" w14:textId="270D7E6F" w:rsidR="00967ECF" w:rsidRPr="00967ECF" w:rsidRDefault="00967ECF" w:rsidP="00967ECF">
      <w:pPr>
        <w:pStyle w:val="DIGText"/>
        <w:spacing w:line="276" w:lineRule="auto"/>
        <w:ind w:left="851" w:hanging="851"/>
        <w:rPr>
          <w:lang w:val="en-US"/>
        </w:rPr>
      </w:pPr>
      <w:r w:rsidRPr="00967ECF">
        <w:rPr>
          <w:lang w:val="en-US"/>
        </w:rPr>
        <w:t xml:space="preserve">Tatár-Kiss, K. (2021): A </w:t>
      </w:r>
      <w:proofErr w:type="spellStart"/>
      <w:r w:rsidRPr="00967ECF">
        <w:rPr>
          <w:lang w:val="en-US"/>
        </w:rPr>
        <w:t>nemzeti</w:t>
      </w:r>
      <w:proofErr w:type="spellEnd"/>
      <w:r w:rsidRPr="00967ECF">
        <w:rPr>
          <w:lang w:val="en-US"/>
        </w:rPr>
        <w:t xml:space="preserve"> </w:t>
      </w:r>
      <w:proofErr w:type="spellStart"/>
      <w:r w:rsidRPr="00967ECF">
        <w:rPr>
          <w:lang w:val="en-US"/>
        </w:rPr>
        <w:t>kultúra</w:t>
      </w:r>
      <w:proofErr w:type="spellEnd"/>
      <w:r w:rsidRPr="00967ECF">
        <w:rPr>
          <w:lang w:val="en-US"/>
        </w:rPr>
        <w:t xml:space="preserve"> </w:t>
      </w:r>
      <w:proofErr w:type="spellStart"/>
      <w:r w:rsidRPr="00967ECF">
        <w:rPr>
          <w:lang w:val="en-US"/>
        </w:rPr>
        <w:t>és</w:t>
      </w:r>
      <w:proofErr w:type="spellEnd"/>
      <w:r w:rsidRPr="00967ECF">
        <w:rPr>
          <w:lang w:val="en-US"/>
        </w:rPr>
        <w:t xml:space="preserve"> a </w:t>
      </w:r>
      <w:proofErr w:type="spellStart"/>
      <w:r w:rsidRPr="00967ECF">
        <w:rPr>
          <w:lang w:val="en-US"/>
        </w:rPr>
        <w:t>szervezeti</w:t>
      </w:r>
      <w:proofErr w:type="spellEnd"/>
      <w:r w:rsidRPr="00967ECF">
        <w:rPr>
          <w:lang w:val="en-US"/>
        </w:rPr>
        <w:t xml:space="preserve"> </w:t>
      </w:r>
      <w:proofErr w:type="spellStart"/>
      <w:r w:rsidRPr="00967ECF">
        <w:rPr>
          <w:lang w:val="en-US"/>
        </w:rPr>
        <w:t>kultúra</w:t>
      </w:r>
      <w:proofErr w:type="spellEnd"/>
      <w:r w:rsidRPr="00967ECF">
        <w:rPr>
          <w:lang w:val="en-US"/>
        </w:rPr>
        <w:t xml:space="preserve"> </w:t>
      </w:r>
      <w:proofErr w:type="spellStart"/>
      <w:r w:rsidRPr="00967ECF">
        <w:rPr>
          <w:lang w:val="en-US"/>
        </w:rPr>
        <w:t>egymáshoz</w:t>
      </w:r>
      <w:proofErr w:type="spellEnd"/>
      <w:r w:rsidRPr="00967ECF">
        <w:rPr>
          <w:lang w:val="en-US"/>
        </w:rPr>
        <w:t xml:space="preserve"> </w:t>
      </w:r>
      <w:proofErr w:type="spellStart"/>
      <w:r w:rsidRPr="00967ECF">
        <w:rPr>
          <w:lang w:val="en-US"/>
        </w:rPr>
        <w:t>való</w:t>
      </w:r>
      <w:proofErr w:type="spellEnd"/>
      <w:r w:rsidRPr="00967ECF">
        <w:rPr>
          <w:lang w:val="en-US"/>
        </w:rPr>
        <w:t xml:space="preserve"> vis-</w:t>
      </w:r>
      <w:proofErr w:type="spellStart"/>
      <w:r w:rsidRPr="00967ECF">
        <w:rPr>
          <w:lang w:val="en-US"/>
        </w:rPr>
        <w:t>zonyulása</w:t>
      </w:r>
      <w:proofErr w:type="spellEnd"/>
      <w:r w:rsidRPr="00967ECF">
        <w:rPr>
          <w:lang w:val="en-US"/>
        </w:rPr>
        <w:t xml:space="preserve"> a </w:t>
      </w:r>
      <w:proofErr w:type="spellStart"/>
      <w:r w:rsidRPr="00967ECF">
        <w:rPr>
          <w:lang w:val="en-US"/>
        </w:rPr>
        <w:t>nemek</w:t>
      </w:r>
      <w:proofErr w:type="spellEnd"/>
      <w:r w:rsidRPr="00967ECF">
        <w:rPr>
          <w:lang w:val="en-US"/>
        </w:rPr>
        <w:t xml:space="preserve"> </w:t>
      </w:r>
      <w:proofErr w:type="spellStart"/>
      <w:r w:rsidRPr="00967ECF">
        <w:rPr>
          <w:lang w:val="en-US"/>
        </w:rPr>
        <w:t>közti</w:t>
      </w:r>
      <w:proofErr w:type="spellEnd"/>
      <w:r w:rsidRPr="00967ECF">
        <w:rPr>
          <w:lang w:val="en-US"/>
        </w:rPr>
        <w:t xml:space="preserve"> </w:t>
      </w:r>
      <w:proofErr w:type="spellStart"/>
      <w:r w:rsidRPr="00967ECF">
        <w:rPr>
          <w:lang w:val="en-US"/>
        </w:rPr>
        <w:t>egyenlőség</w:t>
      </w:r>
      <w:proofErr w:type="spellEnd"/>
      <w:r w:rsidRPr="00967ECF">
        <w:rPr>
          <w:lang w:val="en-US"/>
        </w:rPr>
        <w:t xml:space="preserve"> </w:t>
      </w:r>
      <w:proofErr w:type="spellStart"/>
      <w:r w:rsidRPr="00967ECF">
        <w:rPr>
          <w:lang w:val="en-US"/>
        </w:rPr>
        <w:t>aspektusában</w:t>
      </w:r>
      <w:proofErr w:type="spellEnd"/>
      <w:r w:rsidRPr="00967ECF">
        <w:rPr>
          <w:lang w:val="en-US"/>
        </w:rPr>
        <w:t xml:space="preserve">: A </w:t>
      </w:r>
      <w:proofErr w:type="spellStart"/>
      <w:r w:rsidRPr="00967ECF">
        <w:rPr>
          <w:lang w:val="en-US"/>
        </w:rPr>
        <w:t>női</w:t>
      </w:r>
      <w:proofErr w:type="spellEnd"/>
      <w:r w:rsidRPr="00967ECF">
        <w:rPr>
          <w:lang w:val="en-US"/>
        </w:rPr>
        <w:t xml:space="preserve"> </w:t>
      </w:r>
      <w:proofErr w:type="spellStart"/>
      <w:r w:rsidRPr="00967ECF">
        <w:rPr>
          <w:lang w:val="en-US"/>
        </w:rPr>
        <w:t>vezetők</w:t>
      </w:r>
      <w:proofErr w:type="spellEnd"/>
      <w:r w:rsidRPr="00967ECF">
        <w:rPr>
          <w:lang w:val="en-US"/>
        </w:rPr>
        <w:t xml:space="preserve"> </w:t>
      </w:r>
      <w:proofErr w:type="spellStart"/>
      <w:r w:rsidRPr="00967ECF">
        <w:rPr>
          <w:lang w:val="en-US"/>
        </w:rPr>
        <w:t>egyenlőségét</w:t>
      </w:r>
      <w:proofErr w:type="spellEnd"/>
      <w:r w:rsidRPr="00967ECF">
        <w:rPr>
          <w:lang w:val="en-US"/>
        </w:rPr>
        <w:t xml:space="preserve"> </w:t>
      </w:r>
      <w:proofErr w:type="spellStart"/>
      <w:r w:rsidRPr="00967ECF">
        <w:rPr>
          <w:lang w:val="en-US"/>
        </w:rPr>
        <w:t>vizsgáló</w:t>
      </w:r>
      <w:proofErr w:type="spellEnd"/>
      <w:r w:rsidRPr="00967ECF">
        <w:rPr>
          <w:lang w:val="en-US"/>
        </w:rPr>
        <w:t xml:space="preserve"> 9 or-</w:t>
      </w:r>
      <w:proofErr w:type="spellStart"/>
      <w:r w:rsidRPr="00967ECF">
        <w:rPr>
          <w:lang w:val="en-US"/>
        </w:rPr>
        <w:t>szágra</w:t>
      </w:r>
      <w:proofErr w:type="spellEnd"/>
      <w:r w:rsidRPr="00967ECF">
        <w:rPr>
          <w:lang w:val="en-US"/>
        </w:rPr>
        <w:t xml:space="preserve"> </w:t>
      </w:r>
      <w:proofErr w:type="spellStart"/>
      <w:r w:rsidRPr="00967ECF">
        <w:rPr>
          <w:lang w:val="en-US"/>
        </w:rPr>
        <w:t>kiterjedő</w:t>
      </w:r>
      <w:proofErr w:type="spellEnd"/>
      <w:r w:rsidRPr="00967ECF">
        <w:rPr>
          <w:lang w:val="en-US"/>
        </w:rPr>
        <w:t xml:space="preserve"> </w:t>
      </w:r>
      <w:proofErr w:type="spellStart"/>
      <w:r w:rsidRPr="00967ECF">
        <w:rPr>
          <w:lang w:val="en-US"/>
        </w:rPr>
        <w:t>összehasonlító</w:t>
      </w:r>
      <w:proofErr w:type="spellEnd"/>
      <w:r w:rsidRPr="00967ECF">
        <w:rPr>
          <w:lang w:val="en-US"/>
        </w:rPr>
        <w:t xml:space="preserve"> </w:t>
      </w:r>
      <w:proofErr w:type="spellStart"/>
      <w:r w:rsidRPr="00967ECF">
        <w:rPr>
          <w:lang w:val="en-US"/>
        </w:rPr>
        <w:t>tanulmány</w:t>
      </w:r>
      <w:proofErr w:type="spellEnd"/>
      <w:r w:rsidRPr="00967ECF">
        <w:rPr>
          <w:lang w:val="en-US"/>
        </w:rPr>
        <w:t xml:space="preserve">. </w:t>
      </w:r>
      <w:proofErr w:type="spellStart"/>
      <w:r w:rsidRPr="00967ECF">
        <w:rPr>
          <w:lang w:val="en-US"/>
        </w:rPr>
        <w:t>Prosperitas</w:t>
      </w:r>
      <w:proofErr w:type="spellEnd"/>
      <w:r w:rsidRPr="00967ECF">
        <w:rPr>
          <w:lang w:val="en-US"/>
        </w:rPr>
        <w:t>, 2020/3, 21-47.</w:t>
      </w:r>
    </w:p>
    <w:p w14:paraId="31E0350F" w14:textId="713532E1" w:rsidR="00337EEE" w:rsidRPr="00425AAD" w:rsidRDefault="00967ECF" w:rsidP="00967ECF">
      <w:pPr>
        <w:pStyle w:val="DIGText"/>
        <w:spacing w:line="276" w:lineRule="auto"/>
        <w:ind w:left="851" w:hanging="851"/>
      </w:pPr>
      <w:r w:rsidRPr="00967ECF">
        <w:rPr>
          <w:lang w:val="en-US"/>
        </w:rPr>
        <w:t>van Laar, E</w:t>
      </w:r>
      <w:r w:rsidR="00B81960">
        <w:rPr>
          <w:lang w:val="en-US"/>
        </w:rPr>
        <w:t>.</w:t>
      </w:r>
      <w:r w:rsidRPr="00967ECF">
        <w:rPr>
          <w:lang w:val="en-US"/>
        </w:rPr>
        <w:t xml:space="preserve">; van Deursen, </w:t>
      </w:r>
      <w:r w:rsidR="00B81960">
        <w:rPr>
          <w:lang w:val="en-US"/>
        </w:rPr>
        <w:t xml:space="preserve">A. </w:t>
      </w:r>
      <w:r w:rsidRPr="00967ECF">
        <w:rPr>
          <w:lang w:val="en-US"/>
        </w:rPr>
        <w:t>J.A.M.; van Dijk, J</w:t>
      </w:r>
      <w:r w:rsidR="00B81960">
        <w:rPr>
          <w:lang w:val="en-US"/>
        </w:rPr>
        <w:t>.</w:t>
      </w:r>
      <w:r w:rsidRPr="00967ECF">
        <w:rPr>
          <w:lang w:val="en-US"/>
        </w:rPr>
        <w:t xml:space="preserve"> A.G.M.; </w:t>
      </w:r>
      <w:r w:rsidR="00B81960">
        <w:rPr>
          <w:lang w:val="en-US"/>
        </w:rPr>
        <w:t xml:space="preserve">de </w:t>
      </w:r>
      <w:r w:rsidRPr="00967ECF">
        <w:rPr>
          <w:lang w:val="en-US"/>
        </w:rPr>
        <w:t>Haan, Jos (2017): The relation between 21st-century skills and digital skills: A systematic literature re-view. In Computers in Human Behavior 72, 577-588.</w:t>
      </w:r>
    </w:p>
    <w:sectPr w:rsidR="00337EEE" w:rsidRPr="00425AAD" w:rsidSect="007A6C15">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579E" w14:textId="77777777" w:rsidR="00102C66" w:rsidRDefault="00102C66" w:rsidP="008D0D5E">
      <w:pPr>
        <w:spacing w:after="0" w:line="240" w:lineRule="auto"/>
      </w:pPr>
      <w:r>
        <w:separator/>
      </w:r>
    </w:p>
  </w:endnote>
  <w:endnote w:type="continuationSeparator" w:id="0">
    <w:p w14:paraId="54B2EC89" w14:textId="77777777" w:rsidR="00102C66" w:rsidRDefault="00102C66" w:rsidP="008D0D5E">
      <w:pPr>
        <w:spacing w:after="0" w:line="240" w:lineRule="auto"/>
      </w:pPr>
      <w:r>
        <w:continuationSeparator/>
      </w:r>
    </w:p>
  </w:endnote>
  <w:endnote w:type="continuationNotice" w:id="1">
    <w:p w14:paraId="1A9AB63B" w14:textId="77777777" w:rsidR="00102C66" w:rsidRDefault="0010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20F0" w14:textId="77777777" w:rsidR="007A6C15" w:rsidRDefault="007A6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610D" w14:textId="3D3FA8BE" w:rsidR="008D0D5E" w:rsidRPr="00EF5E52" w:rsidRDefault="00EF5E52" w:rsidP="00EF5E52">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67460" behindDoc="1" locked="0" layoutInCell="1" allowOverlap="1" wp14:anchorId="596CC2BB" wp14:editId="3C77781E">
              <wp:simplePos x="0" y="0"/>
              <wp:positionH relativeFrom="margin">
                <wp:posOffset>-914401</wp:posOffset>
              </wp:positionH>
              <wp:positionV relativeFrom="paragraph">
                <wp:posOffset>-59055</wp:posOffset>
              </wp:positionV>
              <wp:extent cx="7730612" cy="1120805"/>
              <wp:effectExtent l="38100" t="190500" r="22860" b="193675"/>
              <wp:wrapNone/>
              <wp:docPr id="1423073100" name="Rechteck 1423073100"/>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480F" id="Rechteck 1423073100" o:spid="_x0000_s1026" style="position:absolute;margin-left:-1in;margin-top:-4.65pt;width:608.7pt;height:88.25pt;rotation:-174236fd;z-index:-2516490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68484" behindDoc="0" locked="0" layoutInCell="1" allowOverlap="1" wp14:anchorId="4E47FE39" wp14:editId="3AF0BD0E">
          <wp:simplePos x="0" y="0"/>
          <wp:positionH relativeFrom="column">
            <wp:posOffset>4102100</wp:posOffset>
          </wp:positionH>
          <wp:positionV relativeFrom="paragraph">
            <wp:posOffset>76200</wp:posOffset>
          </wp:positionV>
          <wp:extent cx="2350770" cy="492760"/>
          <wp:effectExtent l="0" t="0" r="0" b="2540"/>
          <wp:wrapNone/>
          <wp:docPr id="1602934237" name="Grafik 160293423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128742222"/>
        <w:docPartObj>
          <w:docPartGallery w:val="Page Numbers (Bottom of Page)"/>
          <w:docPartUnique/>
        </w:docPartObj>
      </w:sdtPr>
      <w:sdtContent>
        <w:sdt>
          <w:sdtPr>
            <w:rPr>
              <w:sz w:val="12"/>
              <w:szCs w:val="12"/>
            </w:rPr>
            <w:id w:val="983508789"/>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5DDD" w14:textId="020A590E" w:rsidR="007A6C15" w:rsidRPr="00EF5E52" w:rsidRDefault="00EF5E52" w:rsidP="00EF5E52">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64388" behindDoc="1" locked="0" layoutInCell="1" allowOverlap="1" wp14:anchorId="1F10A23B" wp14:editId="5C2C7BB0">
              <wp:simplePos x="0" y="0"/>
              <wp:positionH relativeFrom="margin">
                <wp:posOffset>-914401</wp:posOffset>
              </wp:positionH>
              <wp:positionV relativeFrom="paragraph">
                <wp:posOffset>-59055</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533A9" id="Rechteck 908400958" o:spid="_x0000_s1026" style="position:absolute;margin-left:-1in;margin-top:-4.65pt;width:608.7pt;height:88.25pt;rotation:-174236fd;z-index:-2516520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65412" behindDoc="0" locked="0" layoutInCell="1" allowOverlap="1" wp14:anchorId="3191E901" wp14:editId="45A48B94">
          <wp:simplePos x="0" y="0"/>
          <wp:positionH relativeFrom="column">
            <wp:posOffset>4102100</wp:posOffset>
          </wp:positionH>
          <wp:positionV relativeFrom="paragraph">
            <wp:posOffset>76200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8C5F" w14:textId="77777777" w:rsidR="00102C66" w:rsidRDefault="00102C66" w:rsidP="008D0D5E">
      <w:pPr>
        <w:spacing w:after="0" w:line="240" w:lineRule="auto"/>
      </w:pPr>
      <w:r>
        <w:separator/>
      </w:r>
    </w:p>
  </w:footnote>
  <w:footnote w:type="continuationSeparator" w:id="0">
    <w:p w14:paraId="1BCC1A93" w14:textId="77777777" w:rsidR="00102C66" w:rsidRDefault="00102C66" w:rsidP="008D0D5E">
      <w:pPr>
        <w:spacing w:after="0" w:line="240" w:lineRule="auto"/>
      </w:pPr>
      <w:r>
        <w:continuationSeparator/>
      </w:r>
    </w:p>
  </w:footnote>
  <w:footnote w:type="continuationNotice" w:id="1">
    <w:p w14:paraId="06422C45" w14:textId="77777777" w:rsidR="00102C66" w:rsidRDefault="0010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ED43" w14:textId="77777777" w:rsidR="007A6C15" w:rsidRDefault="007A6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2882C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7DBF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120703470" name="Grafik 11207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7C6F" w14:textId="08D5F98D" w:rsidR="00F3462D" w:rsidRPr="006F643C" w:rsidRDefault="00F3462D" w:rsidP="00F3462D">
    <w:pPr>
      <w:pStyle w:val="Kopfzeile"/>
      <w:ind w:firstLine="708"/>
      <w:rPr>
        <w:rFonts w:asciiTheme="minorHAnsi" w:hAnsiTheme="minorHAnsi"/>
      </w:rPr>
    </w:pPr>
    <w:r>
      <w:rPr>
        <w:noProof/>
      </w:rPr>
      <mc:AlternateContent>
        <mc:Choice Requires="wps">
          <w:drawing>
            <wp:anchor distT="45720" distB="45720" distL="114300" distR="114300" simplePos="0" relativeHeight="251662340" behindDoc="0" locked="0" layoutInCell="1" allowOverlap="1" wp14:anchorId="224267DA" wp14:editId="6896C95F">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F3B1514" w14:textId="4A053CB2" w:rsidR="00F3462D" w:rsidRPr="00F3462D" w:rsidRDefault="00F3462D" w:rsidP="00F3462D">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78A4942D" w14:textId="052C200B" w:rsidR="00F3462D" w:rsidRPr="00B909F6" w:rsidRDefault="00F3462D" w:rsidP="00F3462D">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5CD58279" w14:textId="77777777" w:rsidR="00F3462D" w:rsidRPr="00B909F6" w:rsidRDefault="00F3462D" w:rsidP="00F3462D">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267DA"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F3B1514" w14:textId="4A053CB2" w:rsidR="00F3462D" w:rsidRPr="00F3462D" w:rsidRDefault="00F3462D" w:rsidP="00F3462D">
                    <w:pPr>
                      <w:pBdr>
                        <w:bottom w:val="single" w:sz="6" w:space="1" w:color="auto"/>
                      </w:pBdr>
                      <w:spacing w:after="0"/>
                      <w:ind w:right="59"/>
                      <w:jc w:val="right"/>
                      <w:rPr>
                        <w:sz w:val="12"/>
                        <w:szCs w:val="12"/>
                        <w:lang w:val="en-GB"/>
                      </w:rPr>
                    </w:pPr>
                    <w:r w:rsidRPr="00F3462D">
                      <w:rPr>
                        <w:sz w:val="12"/>
                        <w:szCs w:val="12"/>
                        <w:lang w:val="en-GB"/>
                      </w:rPr>
                      <w:t>ERASMUS+ DIGIGEN Proje</w:t>
                    </w:r>
                    <w:r w:rsidRPr="00F3462D">
                      <w:rPr>
                        <w:sz w:val="12"/>
                        <w:szCs w:val="12"/>
                        <w:lang w:val="en-GB"/>
                      </w:rPr>
                      <w:t>c</w:t>
                    </w:r>
                    <w:r w:rsidRPr="00F3462D">
                      <w:rPr>
                        <w:sz w:val="12"/>
                        <w:szCs w:val="12"/>
                        <w:lang w:val="en-GB"/>
                      </w:rPr>
                      <w:t>t Ref. N</w:t>
                    </w:r>
                    <w:r w:rsidRPr="00F3462D">
                      <w:rPr>
                        <w:sz w:val="12"/>
                        <w:szCs w:val="12"/>
                        <w:lang w:val="en-GB"/>
                      </w:rPr>
                      <w:t>o</w:t>
                    </w:r>
                    <w:r w:rsidRPr="00F3462D">
                      <w:rPr>
                        <w:sz w:val="12"/>
                        <w:szCs w:val="12"/>
                        <w:lang w:val="en-GB"/>
                      </w:rPr>
                      <w:t>. 2021-1-DE02-KA220-VET-000025335</w:t>
                    </w:r>
                  </w:p>
                  <w:p w14:paraId="78A4942D" w14:textId="052C200B" w:rsidR="00F3462D" w:rsidRPr="00B909F6" w:rsidRDefault="00F3462D" w:rsidP="00F3462D">
                    <w:pPr>
                      <w:spacing w:after="0"/>
                      <w:ind w:right="59"/>
                      <w:jc w:val="right"/>
                      <w:rPr>
                        <w:sz w:val="12"/>
                        <w:szCs w:val="12"/>
                      </w:rPr>
                    </w:pPr>
                    <w:r w:rsidRPr="00F3462D">
                      <w:rPr>
                        <w:sz w:val="12"/>
                        <w:szCs w:val="12"/>
                        <w:lang w:val="en-GB"/>
                      </w:rPr>
                      <w:t xml:space="preserve">DIGIGEN © 2024 </w:t>
                    </w:r>
                    <w:r w:rsidRPr="00F3462D">
                      <w:rPr>
                        <w:sz w:val="12"/>
                        <w:szCs w:val="12"/>
                        <w:lang w:val="en-GB"/>
                      </w:rPr>
                      <w:t>is licensed under</w:t>
                    </w:r>
                    <w:r w:rsidRPr="00B909F6">
                      <w:rPr>
                        <w:sz w:val="12"/>
                        <w:szCs w:val="12"/>
                      </w:rPr>
                      <w:t xml:space="preserve"> CC BY-NC-SA 4.0.</w:t>
                    </w:r>
                  </w:p>
                  <w:p w14:paraId="5CD58279" w14:textId="77777777" w:rsidR="00F3462D" w:rsidRPr="00B909F6" w:rsidRDefault="00F3462D" w:rsidP="00F3462D">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7BB81DAC" wp14:editId="6157395B">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4100504"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6A404B39" wp14:editId="3F92AA84">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1C8AB"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„INTRODUCTION“</w:t>
    </w:r>
  </w:p>
  <w:p w14:paraId="2D521ACF" w14:textId="77777777" w:rsidR="007A6C15" w:rsidRDefault="007A6C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55E4E"/>
    <w:multiLevelType w:val="hybridMultilevel"/>
    <w:tmpl w:val="56FED03C"/>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2404D"/>
    <w:multiLevelType w:val="hybridMultilevel"/>
    <w:tmpl w:val="37F06472"/>
    <w:lvl w:ilvl="0" w:tplc="FA58A418">
      <w:start w:val="1"/>
      <w:numFmt w:val="bullet"/>
      <w:lvlText w:val=""/>
      <w:lvlJc w:val="left"/>
      <w:pPr>
        <w:ind w:left="851" w:hanging="360"/>
      </w:pPr>
      <w:rPr>
        <w:rFonts w:ascii="Wingdings" w:hAnsi="Wingdings" w:hint="default"/>
        <w:color w:val="E9550D" w:themeColor="accent1"/>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3" w15:restartNumberingAfterBreak="0">
    <w:nsid w:val="15686C8C"/>
    <w:multiLevelType w:val="hybridMultilevel"/>
    <w:tmpl w:val="0400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9948A1"/>
    <w:multiLevelType w:val="hybridMultilevel"/>
    <w:tmpl w:val="4BD6DAE2"/>
    <w:lvl w:ilvl="0" w:tplc="C65AE98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2A1B75"/>
    <w:multiLevelType w:val="hybridMultilevel"/>
    <w:tmpl w:val="0A5E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F7B60"/>
    <w:multiLevelType w:val="hybridMultilevel"/>
    <w:tmpl w:val="51F0C888"/>
    <w:lvl w:ilvl="0" w:tplc="A5146C4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A303680"/>
    <w:multiLevelType w:val="hybridMultilevel"/>
    <w:tmpl w:val="F882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A66D83"/>
    <w:multiLevelType w:val="hybridMultilevel"/>
    <w:tmpl w:val="25ACAFF4"/>
    <w:lvl w:ilvl="0" w:tplc="FA58A418">
      <w:start w:val="1"/>
      <w:numFmt w:val="bullet"/>
      <w:lvlText w:val=""/>
      <w:lvlJc w:val="left"/>
      <w:pPr>
        <w:ind w:left="765" w:hanging="360"/>
      </w:pPr>
      <w:rPr>
        <w:rFonts w:ascii="Wingdings" w:hAnsi="Wingdings" w:hint="default"/>
        <w:color w:val="E9550D" w:themeColor="accent1"/>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9"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726"/>
    <w:multiLevelType w:val="hybridMultilevel"/>
    <w:tmpl w:val="3464556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1" w15:restartNumberingAfterBreak="0">
    <w:nsid w:val="5ED5636D"/>
    <w:multiLevelType w:val="hybridMultilevel"/>
    <w:tmpl w:val="38B61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0673CD"/>
    <w:multiLevelType w:val="hybridMultilevel"/>
    <w:tmpl w:val="8C38C388"/>
    <w:lvl w:ilvl="0" w:tplc="C65AE9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E419B3"/>
    <w:multiLevelType w:val="multilevel"/>
    <w:tmpl w:val="A3E89B3E"/>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A3E89B3E"/>
    <w:numStyleLink w:val="SRH"/>
  </w:abstractNum>
  <w:abstractNum w:abstractNumId="36" w15:restartNumberingAfterBreak="0">
    <w:nsid w:val="7A50145A"/>
    <w:multiLevelType w:val="hybridMultilevel"/>
    <w:tmpl w:val="3482EFC2"/>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F2C1E54"/>
    <w:multiLevelType w:val="hybridMultilevel"/>
    <w:tmpl w:val="68A4C74A"/>
    <w:lvl w:ilvl="0" w:tplc="FA58A418">
      <w:start w:val="1"/>
      <w:numFmt w:val="bullet"/>
      <w:lvlText w:val=""/>
      <w:lvlJc w:val="left"/>
      <w:pPr>
        <w:ind w:left="1080" w:hanging="360"/>
      </w:pPr>
      <w:rPr>
        <w:rFonts w:ascii="Wingdings" w:hAnsi="Wingdings" w:hint="default"/>
        <w:color w:val="E9550D" w:themeColor="accen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31081426">
    <w:abstractNumId w:val="18"/>
  </w:num>
  <w:num w:numId="2" w16cid:durableId="1555652562">
    <w:abstractNumId w:val="33"/>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15"/>
  </w:num>
  <w:num w:numId="9" w16cid:durableId="285505294">
    <w:abstractNumId w:val="35"/>
  </w:num>
  <w:num w:numId="10" w16cid:durableId="17437039">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14"/>
  </w:num>
  <w:num w:numId="12" w16cid:durableId="986129391">
    <w:abstractNumId w:val="27"/>
  </w:num>
  <w:num w:numId="13" w16cid:durableId="375859909">
    <w:abstractNumId w:val="11"/>
  </w:num>
  <w:num w:numId="14" w16cid:durableId="1980265593">
    <w:abstractNumId w:val="17"/>
  </w:num>
  <w:num w:numId="15" w16cid:durableId="299578376">
    <w:abstractNumId w:val="25"/>
  </w:num>
  <w:num w:numId="16" w16cid:durableId="1762725904">
    <w:abstractNumId w:val="34"/>
  </w:num>
  <w:num w:numId="17" w16cid:durableId="1440640581">
    <w:abstractNumId w:val="22"/>
  </w:num>
  <w:num w:numId="18" w16cid:durableId="1423185754">
    <w:abstractNumId w:val="37"/>
  </w:num>
  <w:num w:numId="19" w16cid:durableId="75178687">
    <w:abstractNumId w:val="21"/>
  </w:num>
  <w:num w:numId="20" w16cid:durableId="1116021989">
    <w:abstractNumId w:val="29"/>
  </w:num>
  <w:num w:numId="21" w16cid:durableId="1075014340">
    <w:abstractNumId w:val="24"/>
  </w:num>
  <w:num w:numId="22" w16cid:durableId="456335691">
    <w:abstractNumId w:val="26"/>
  </w:num>
  <w:num w:numId="23" w16cid:durableId="923539210">
    <w:abstractNumId w:val="0"/>
  </w:num>
  <w:num w:numId="24" w16cid:durableId="1048532126">
    <w:abstractNumId w:val="1"/>
  </w:num>
  <w:num w:numId="25" w16cid:durableId="1043872467">
    <w:abstractNumId w:val="2"/>
  </w:num>
  <w:num w:numId="26" w16cid:durableId="1817643393">
    <w:abstractNumId w:val="3"/>
  </w:num>
  <w:num w:numId="27" w16cid:durableId="932663216">
    <w:abstractNumId w:val="4"/>
  </w:num>
  <w:num w:numId="28" w16cid:durableId="148984515">
    <w:abstractNumId w:val="5"/>
  </w:num>
  <w:num w:numId="29" w16cid:durableId="210505761">
    <w:abstractNumId w:val="6"/>
  </w:num>
  <w:num w:numId="30" w16cid:durableId="11028835">
    <w:abstractNumId w:val="7"/>
  </w:num>
  <w:num w:numId="31" w16cid:durableId="680661179">
    <w:abstractNumId w:val="8"/>
  </w:num>
  <w:num w:numId="32" w16cid:durableId="438648941">
    <w:abstractNumId w:val="9"/>
  </w:num>
  <w:num w:numId="33" w16cid:durableId="1695812625">
    <w:abstractNumId w:val="13"/>
  </w:num>
  <w:num w:numId="34" w16cid:durableId="402412994">
    <w:abstractNumId w:val="23"/>
  </w:num>
  <w:num w:numId="35" w16cid:durableId="1607152908">
    <w:abstractNumId w:val="30"/>
  </w:num>
  <w:num w:numId="36" w16cid:durableId="1719669078">
    <w:abstractNumId w:val="20"/>
  </w:num>
  <w:num w:numId="37" w16cid:durableId="498080766">
    <w:abstractNumId w:val="19"/>
  </w:num>
  <w:num w:numId="38" w16cid:durableId="1226376556">
    <w:abstractNumId w:val="16"/>
  </w:num>
  <w:num w:numId="39" w16cid:durableId="1569878929">
    <w:abstractNumId w:val="31"/>
  </w:num>
  <w:num w:numId="40" w16cid:durableId="1178883074">
    <w:abstractNumId w:val="32"/>
  </w:num>
  <w:num w:numId="41" w16cid:durableId="119038192">
    <w:abstractNumId w:val="28"/>
  </w:num>
  <w:num w:numId="42" w16cid:durableId="1901406396">
    <w:abstractNumId w:val="38"/>
  </w:num>
  <w:num w:numId="43" w16cid:durableId="1220702542">
    <w:abstractNumId w:val="12"/>
  </w:num>
  <w:num w:numId="44" w16cid:durableId="19824125">
    <w:abstractNumId w:val="36"/>
  </w:num>
  <w:num w:numId="45" w16cid:durableId="83677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mwrAUAyzhi4iwAAAA="/>
  </w:docVars>
  <w:rsids>
    <w:rsidRoot w:val="00D60870"/>
    <w:rsid w:val="000006B5"/>
    <w:rsid w:val="00004CD7"/>
    <w:rsid w:val="00005637"/>
    <w:rsid w:val="00006B51"/>
    <w:rsid w:val="00006F06"/>
    <w:rsid w:val="00012869"/>
    <w:rsid w:val="00014818"/>
    <w:rsid w:val="00021516"/>
    <w:rsid w:val="000239DE"/>
    <w:rsid w:val="000258F9"/>
    <w:rsid w:val="000265C2"/>
    <w:rsid w:val="00026F32"/>
    <w:rsid w:val="000308C9"/>
    <w:rsid w:val="000310CC"/>
    <w:rsid w:val="000320A7"/>
    <w:rsid w:val="00032521"/>
    <w:rsid w:val="00034BCC"/>
    <w:rsid w:val="00040D71"/>
    <w:rsid w:val="000431BD"/>
    <w:rsid w:val="00044D4C"/>
    <w:rsid w:val="00051366"/>
    <w:rsid w:val="00052154"/>
    <w:rsid w:val="000555EC"/>
    <w:rsid w:val="000564F2"/>
    <w:rsid w:val="00071FCD"/>
    <w:rsid w:val="00073AC0"/>
    <w:rsid w:val="000741A6"/>
    <w:rsid w:val="000756B6"/>
    <w:rsid w:val="0007636A"/>
    <w:rsid w:val="00082925"/>
    <w:rsid w:val="00086CB9"/>
    <w:rsid w:val="0009192C"/>
    <w:rsid w:val="00092F48"/>
    <w:rsid w:val="000963A5"/>
    <w:rsid w:val="00096754"/>
    <w:rsid w:val="00096B11"/>
    <w:rsid w:val="000A188B"/>
    <w:rsid w:val="000A42DB"/>
    <w:rsid w:val="000A6449"/>
    <w:rsid w:val="000A7B3D"/>
    <w:rsid w:val="000B00D3"/>
    <w:rsid w:val="000B18DA"/>
    <w:rsid w:val="000B3557"/>
    <w:rsid w:val="000B4D5A"/>
    <w:rsid w:val="000C3FCD"/>
    <w:rsid w:val="000C712F"/>
    <w:rsid w:val="000D2014"/>
    <w:rsid w:val="000D4A33"/>
    <w:rsid w:val="000E20DB"/>
    <w:rsid w:val="000E2F1D"/>
    <w:rsid w:val="000F1E1F"/>
    <w:rsid w:val="000F7AD4"/>
    <w:rsid w:val="000F7DE0"/>
    <w:rsid w:val="00101962"/>
    <w:rsid w:val="00102C66"/>
    <w:rsid w:val="00107625"/>
    <w:rsid w:val="00110E8F"/>
    <w:rsid w:val="001114B4"/>
    <w:rsid w:val="00115B34"/>
    <w:rsid w:val="001215C6"/>
    <w:rsid w:val="00121B3C"/>
    <w:rsid w:val="001229A4"/>
    <w:rsid w:val="00122D0B"/>
    <w:rsid w:val="00124311"/>
    <w:rsid w:val="00125FDC"/>
    <w:rsid w:val="00127AEE"/>
    <w:rsid w:val="001329BE"/>
    <w:rsid w:val="001331F4"/>
    <w:rsid w:val="00136900"/>
    <w:rsid w:val="00137F28"/>
    <w:rsid w:val="00137F3C"/>
    <w:rsid w:val="00143610"/>
    <w:rsid w:val="001448E1"/>
    <w:rsid w:val="0014687A"/>
    <w:rsid w:val="00155CAE"/>
    <w:rsid w:val="0016188F"/>
    <w:rsid w:val="00170734"/>
    <w:rsid w:val="001737F5"/>
    <w:rsid w:val="00176A3E"/>
    <w:rsid w:val="00177B05"/>
    <w:rsid w:val="0018057C"/>
    <w:rsid w:val="0018546A"/>
    <w:rsid w:val="001A08BA"/>
    <w:rsid w:val="001B0FA4"/>
    <w:rsid w:val="001B166A"/>
    <w:rsid w:val="001B178C"/>
    <w:rsid w:val="001B762D"/>
    <w:rsid w:val="001C14AA"/>
    <w:rsid w:val="001C2D4A"/>
    <w:rsid w:val="001C4377"/>
    <w:rsid w:val="001C6058"/>
    <w:rsid w:val="001C7171"/>
    <w:rsid w:val="001D0399"/>
    <w:rsid w:val="001D478F"/>
    <w:rsid w:val="001E789A"/>
    <w:rsid w:val="001E7DA9"/>
    <w:rsid w:val="001F2182"/>
    <w:rsid w:val="001F3B4A"/>
    <w:rsid w:val="001F3FD9"/>
    <w:rsid w:val="001F4D33"/>
    <w:rsid w:val="001F4FD6"/>
    <w:rsid w:val="00202B04"/>
    <w:rsid w:val="00203E31"/>
    <w:rsid w:val="002062FF"/>
    <w:rsid w:val="00206971"/>
    <w:rsid w:val="00206EBE"/>
    <w:rsid w:val="002118EB"/>
    <w:rsid w:val="002129F2"/>
    <w:rsid w:val="00212FD6"/>
    <w:rsid w:val="00217C0B"/>
    <w:rsid w:val="002205BA"/>
    <w:rsid w:val="00227126"/>
    <w:rsid w:val="00236BFE"/>
    <w:rsid w:val="00240378"/>
    <w:rsid w:val="00243AC1"/>
    <w:rsid w:val="00250EF6"/>
    <w:rsid w:val="00251122"/>
    <w:rsid w:val="002549C7"/>
    <w:rsid w:val="00262398"/>
    <w:rsid w:val="00263AC7"/>
    <w:rsid w:val="00265B41"/>
    <w:rsid w:val="00267756"/>
    <w:rsid w:val="002722ED"/>
    <w:rsid w:val="002746E4"/>
    <w:rsid w:val="00274C14"/>
    <w:rsid w:val="002758B6"/>
    <w:rsid w:val="002771FA"/>
    <w:rsid w:val="002803FF"/>
    <w:rsid w:val="00280987"/>
    <w:rsid w:val="0028109C"/>
    <w:rsid w:val="00291B67"/>
    <w:rsid w:val="002947DB"/>
    <w:rsid w:val="002A0264"/>
    <w:rsid w:val="002A05A1"/>
    <w:rsid w:val="002A4C44"/>
    <w:rsid w:val="002A54FF"/>
    <w:rsid w:val="002A74A6"/>
    <w:rsid w:val="002B0F3F"/>
    <w:rsid w:val="002B1851"/>
    <w:rsid w:val="002B2DFF"/>
    <w:rsid w:val="002B3929"/>
    <w:rsid w:val="002B5D89"/>
    <w:rsid w:val="002B70E3"/>
    <w:rsid w:val="002C0A65"/>
    <w:rsid w:val="002C5B11"/>
    <w:rsid w:val="002C6346"/>
    <w:rsid w:val="002D490B"/>
    <w:rsid w:val="002D5FFE"/>
    <w:rsid w:val="002D624D"/>
    <w:rsid w:val="002D69DB"/>
    <w:rsid w:val="002D7DA6"/>
    <w:rsid w:val="002E21D4"/>
    <w:rsid w:val="002E275A"/>
    <w:rsid w:val="002E7972"/>
    <w:rsid w:val="002F0295"/>
    <w:rsid w:val="002F235B"/>
    <w:rsid w:val="002F466B"/>
    <w:rsid w:val="00300855"/>
    <w:rsid w:val="003027D5"/>
    <w:rsid w:val="00303BDC"/>
    <w:rsid w:val="003046F2"/>
    <w:rsid w:val="003066FC"/>
    <w:rsid w:val="00310591"/>
    <w:rsid w:val="00311A2C"/>
    <w:rsid w:val="00312111"/>
    <w:rsid w:val="00315D8D"/>
    <w:rsid w:val="00317394"/>
    <w:rsid w:val="00324A79"/>
    <w:rsid w:val="00327949"/>
    <w:rsid w:val="00327E02"/>
    <w:rsid w:val="00330901"/>
    <w:rsid w:val="00333F51"/>
    <w:rsid w:val="00337EEE"/>
    <w:rsid w:val="00341CE7"/>
    <w:rsid w:val="00341F84"/>
    <w:rsid w:val="0034586F"/>
    <w:rsid w:val="00350A2B"/>
    <w:rsid w:val="00353AC7"/>
    <w:rsid w:val="00357E3F"/>
    <w:rsid w:val="003604C5"/>
    <w:rsid w:val="00360CF2"/>
    <w:rsid w:val="00373A76"/>
    <w:rsid w:val="00374351"/>
    <w:rsid w:val="003748A3"/>
    <w:rsid w:val="0038705E"/>
    <w:rsid w:val="00390AEA"/>
    <w:rsid w:val="00393A5D"/>
    <w:rsid w:val="003972BC"/>
    <w:rsid w:val="003A101B"/>
    <w:rsid w:val="003A1B6D"/>
    <w:rsid w:val="003A5726"/>
    <w:rsid w:val="003A6143"/>
    <w:rsid w:val="003B0EE7"/>
    <w:rsid w:val="003B1300"/>
    <w:rsid w:val="003B2315"/>
    <w:rsid w:val="003B29CE"/>
    <w:rsid w:val="003B3640"/>
    <w:rsid w:val="003C554E"/>
    <w:rsid w:val="003C5E20"/>
    <w:rsid w:val="003D0CDD"/>
    <w:rsid w:val="003D5A71"/>
    <w:rsid w:val="003D6287"/>
    <w:rsid w:val="003E13B9"/>
    <w:rsid w:val="003E21D0"/>
    <w:rsid w:val="00402605"/>
    <w:rsid w:val="00402637"/>
    <w:rsid w:val="0040415C"/>
    <w:rsid w:val="00404622"/>
    <w:rsid w:val="0040690B"/>
    <w:rsid w:val="00406ABA"/>
    <w:rsid w:val="00407F37"/>
    <w:rsid w:val="00412122"/>
    <w:rsid w:val="00425AAD"/>
    <w:rsid w:val="00426A5E"/>
    <w:rsid w:val="00436C32"/>
    <w:rsid w:val="00445901"/>
    <w:rsid w:val="00451906"/>
    <w:rsid w:val="00454A0D"/>
    <w:rsid w:val="00454C7F"/>
    <w:rsid w:val="00456E45"/>
    <w:rsid w:val="004579E2"/>
    <w:rsid w:val="0046079F"/>
    <w:rsid w:val="0046534E"/>
    <w:rsid w:val="0046627E"/>
    <w:rsid w:val="0047056E"/>
    <w:rsid w:val="0047337B"/>
    <w:rsid w:val="004745CE"/>
    <w:rsid w:val="00480ACA"/>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6BC7"/>
    <w:rsid w:val="004D03FB"/>
    <w:rsid w:val="004D36D1"/>
    <w:rsid w:val="004D6AB6"/>
    <w:rsid w:val="004E00A8"/>
    <w:rsid w:val="004E0A06"/>
    <w:rsid w:val="004E2DEA"/>
    <w:rsid w:val="004E5D3B"/>
    <w:rsid w:val="004E6B85"/>
    <w:rsid w:val="004E74C7"/>
    <w:rsid w:val="004F0550"/>
    <w:rsid w:val="004F19F6"/>
    <w:rsid w:val="004F4E15"/>
    <w:rsid w:val="00501787"/>
    <w:rsid w:val="00511390"/>
    <w:rsid w:val="00514340"/>
    <w:rsid w:val="00522478"/>
    <w:rsid w:val="00523991"/>
    <w:rsid w:val="005248BA"/>
    <w:rsid w:val="005310C2"/>
    <w:rsid w:val="0054136C"/>
    <w:rsid w:val="005607CC"/>
    <w:rsid w:val="005608BA"/>
    <w:rsid w:val="00564D66"/>
    <w:rsid w:val="00570E68"/>
    <w:rsid w:val="00574507"/>
    <w:rsid w:val="00575CE4"/>
    <w:rsid w:val="00576138"/>
    <w:rsid w:val="00576974"/>
    <w:rsid w:val="00582BE5"/>
    <w:rsid w:val="00583087"/>
    <w:rsid w:val="005925AE"/>
    <w:rsid w:val="00593350"/>
    <w:rsid w:val="005955E9"/>
    <w:rsid w:val="00595F6F"/>
    <w:rsid w:val="00596E92"/>
    <w:rsid w:val="005A005B"/>
    <w:rsid w:val="005A04D4"/>
    <w:rsid w:val="005A19EA"/>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4617"/>
    <w:rsid w:val="00605977"/>
    <w:rsid w:val="00607004"/>
    <w:rsid w:val="00611785"/>
    <w:rsid w:val="00612273"/>
    <w:rsid w:val="00613AB5"/>
    <w:rsid w:val="00613C46"/>
    <w:rsid w:val="0061650F"/>
    <w:rsid w:val="00617416"/>
    <w:rsid w:val="006206DB"/>
    <w:rsid w:val="0062149A"/>
    <w:rsid w:val="00623F45"/>
    <w:rsid w:val="00624935"/>
    <w:rsid w:val="0062624B"/>
    <w:rsid w:val="00630B52"/>
    <w:rsid w:val="00631A61"/>
    <w:rsid w:val="0063221F"/>
    <w:rsid w:val="00632FE1"/>
    <w:rsid w:val="00634886"/>
    <w:rsid w:val="00636320"/>
    <w:rsid w:val="00646195"/>
    <w:rsid w:val="006464E5"/>
    <w:rsid w:val="006467B3"/>
    <w:rsid w:val="006534A9"/>
    <w:rsid w:val="00656297"/>
    <w:rsid w:val="00656A3A"/>
    <w:rsid w:val="006612F1"/>
    <w:rsid w:val="006729D2"/>
    <w:rsid w:val="006735C4"/>
    <w:rsid w:val="00673A94"/>
    <w:rsid w:val="00681F96"/>
    <w:rsid w:val="006829F9"/>
    <w:rsid w:val="00684D87"/>
    <w:rsid w:val="00685541"/>
    <w:rsid w:val="00685F09"/>
    <w:rsid w:val="006922C7"/>
    <w:rsid w:val="00692660"/>
    <w:rsid w:val="00694432"/>
    <w:rsid w:val="006962D2"/>
    <w:rsid w:val="006A44BD"/>
    <w:rsid w:val="006B1A42"/>
    <w:rsid w:val="006C45DA"/>
    <w:rsid w:val="006D3629"/>
    <w:rsid w:val="006D5E92"/>
    <w:rsid w:val="006D66F2"/>
    <w:rsid w:val="006D679C"/>
    <w:rsid w:val="006D6A4D"/>
    <w:rsid w:val="006E18F8"/>
    <w:rsid w:val="006E3098"/>
    <w:rsid w:val="006E4D8B"/>
    <w:rsid w:val="006E7E54"/>
    <w:rsid w:val="006F2B55"/>
    <w:rsid w:val="00704CBB"/>
    <w:rsid w:val="00710C4F"/>
    <w:rsid w:val="007120B7"/>
    <w:rsid w:val="007124FE"/>
    <w:rsid w:val="007158E8"/>
    <w:rsid w:val="00715FD2"/>
    <w:rsid w:val="00717E37"/>
    <w:rsid w:val="00724AF9"/>
    <w:rsid w:val="0073213A"/>
    <w:rsid w:val="00741D26"/>
    <w:rsid w:val="007430D3"/>
    <w:rsid w:val="007445D4"/>
    <w:rsid w:val="00745F51"/>
    <w:rsid w:val="00752F28"/>
    <w:rsid w:val="00756077"/>
    <w:rsid w:val="007575DD"/>
    <w:rsid w:val="00760CE5"/>
    <w:rsid w:val="00761C50"/>
    <w:rsid w:val="00764A5B"/>
    <w:rsid w:val="0077504E"/>
    <w:rsid w:val="00786B93"/>
    <w:rsid w:val="00791023"/>
    <w:rsid w:val="00796520"/>
    <w:rsid w:val="00797F9B"/>
    <w:rsid w:val="007A0011"/>
    <w:rsid w:val="007A3C69"/>
    <w:rsid w:val="007A450A"/>
    <w:rsid w:val="007A6C15"/>
    <w:rsid w:val="007B3962"/>
    <w:rsid w:val="007B6AEE"/>
    <w:rsid w:val="007B6B8E"/>
    <w:rsid w:val="007C3B11"/>
    <w:rsid w:val="007C5796"/>
    <w:rsid w:val="007C5E83"/>
    <w:rsid w:val="007D523F"/>
    <w:rsid w:val="007D5786"/>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A06"/>
    <w:rsid w:val="00837DEF"/>
    <w:rsid w:val="008404C3"/>
    <w:rsid w:val="00842EF7"/>
    <w:rsid w:val="00845367"/>
    <w:rsid w:val="00846A08"/>
    <w:rsid w:val="00847996"/>
    <w:rsid w:val="00850027"/>
    <w:rsid w:val="008512F3"/>
    <w:rsid w:val="00855456"/>
    <w:rsid w:val="00860A79"/>
    <w:rsid w:val="00861174"/>
    <w:rsid w:val="008646D0"/>
    <w:rsid w:val="0086548E"/>
    <w:rsid w:val="008662EF"/>
    <w:rsid w:val="00867898"/>
    <w:rsid w:val="008744B4"/>
    <w:rsid w:val="00876B55"/>
    <w:rsid w:val="00877F46"/>
    <w:rsid w:val="0088751E"/>
    <w:rsid w:val="00890BAE"/>
    <w:rsid w:val="00892B24"/>
    <w:rsid w:val="00894E7D"/>
    <w:rsid w:val="008958DD"/>
    <w:rsid w:val="008A3D65"/>
    <w:rsid w:val="008A3F1A"/>
    <w:rsid w:val="008A4ACD"/>
    <w:rsid w:val="008A66DA"/>
    <w:rsid w:val="008A766A"/>
    <w:rsid w:val="008B35AF"/>
    <w:rsid w:val="008B3B07"/>
    <w:rsid w:val="008B6C43"/>
    <w:rsid w:val="008C01E7"/>
    <w:rsid w:val="008C14C2"/>
    <w:rsid w:val="008C34EB"/>
    <w:rsid w:val="008C3A15"/>
    <w:rsid w:val="008C5683"/>
    <w:rsid w:val="008C70C5"/>
    <w:rsid w:val="008D0D5E"/>
    <w:rsid w:val="008D4CA3"/>
    <w:rsid w:val="008D53EE"/>
    <w:rsid w:val="008D7264"/>
    <w:rsid w:val="008E2EC0"/>
    <w:rsid w:val="008E2EEE"/>
    <w:rsid w:val="008E31FB"/>
    <w:rsid w:val="008E3BF8"/>
    <w:rsid w:val="008E4509"/>
    <w:rsid w:val="008E4CFC"/>
    <w:rsid w:val="008E4E8D"/>
    <w:rsid w:val="008E7C47"/>
    <w:rsid w:val="008F0342"/>
    <w:rsid w:val="008F29E7"/>
    <w:rsid w:val="008F3285"/>
    <w:rsid w:val="008F71AA"/>
    <w:rsid w:val="0090079F"/>
    <w:rsid w:val="009014B1"/>
    <w:rsid w:val="00901BA1"/>
    <w:rsid w:val="00905AAF"/>
    <w:rsid w:val="0091105C"/>
    <w:rsid w:val="00911596"/>
    <w:rsid w:val="009117F4"/>
    <w:rsid w:val="0092168D"/>
    <w:rsid w:val="009235E6"/>
    <w:rsid w:val="0092395E"/>
    <w:rsid w:val="00923965"/>
    <w:rsid w:val="009272C5"/>
    <w:rsid w:val="0093355A"/>
    <w:rsid w:val="00933E09"/>
    <w:rsid w:val="00935884"/>
    <w:rsid w:val="00937110"/>
    <w:rsid w:val="00942A48"/>
    <w:rsid w:val="00943160"/>
    <w:rsid w:val="0094386D"/>
    <w:rsid w:val="009445A0"/>
    <w:rsid w:val="0094542B"/>
    <w:rsid w:val="00946171"/>
    <w:rsid w:val="009463DB"/>
    <w:rsid w:val="00954E52"/>
    <w:rsid w:val="00964477"/>
    <w:rsid w:val="00965A66"/>
    <w:rsid w:val="00967ECF"/>
    <w:rsid w:val="00970FF4"/>
    <w:rsid w:val="009728A5"/>
    <w:rsid w:val="009766F8"/>
    <w:rsid w:val="00983157"/>
    <w:rsid w:val="00991FB6"/>
    <w:rsid w:val="009923A7"/>
    <w:rsid w:val="00992C03"/>
    <w:rsid w:val="009943D5"/>
    <w:rsid w:val="00996C71"/>
    <w:rsid w:val="009B12E6"/>
    <w:rsid w:val="009B4B31"/>
    <w:rsid w:val="009B610C"/>
    <w:rsid w:val="009C14FC"/>
    <w:rsid w:val="009C1E8B"/>
    <w:rsid w:val="009E0BA7"/>
    <w:rsid w:val="009E123E"/>
    <w:rsid w:val="009E6C5F"/>
    <w:rsid w:val="009E6D90"/>
    <w:rsid w:val="009F4D56"/>
    <w:rsid w:val="00A0098D"/>
    <w:rsid w:val="00A009F2"/>
    <w:rsid w:val="00A01C90"/>
    <w:rsid w:val="00A01EE1"/>
    <w:rsid w:val="00A058C7"/>
    <w:rsid w:val="00A11B69"/>
    <w:rsid w:val="00A25CFB"/>
    <w:rsid w:val="00A2664D"/>
    <w:rsid w:val="00A27111"/>
    <w:rsid w:val="00A33AB4"/>
    <w:rsid w:val="00A3465B"/>
    <w:rsid w:val="00A4163E"/>
    <w:rsid w:val="00A549D5"/>
    <w:rsid w:val="00A54BDA"/>
    <w:rsid w:val="00A60198"/>
    <w:rsid w:val="00A72C05"/>
    <w:rsid w:val="00A72C2F"/>
    <w:rsid w:val="00A75B9D"/>
    <w:rsid w:val="00A8175B"/>
    <w:rsid w:val="00A91519"/>
    <w:rsid w:val="00A959FD"/>
    <w:rsid w:val="00A95D95"/>
    <w:rsid w:val="00AA334C"/>
    <w:rsid w:val="00AA398B"/>
    <w:rsid w:val="00AA51BA"/>
    <w:rsid w:val="00AA693F"/>
    <w:rsid w:val="00AC343E"/>
    <w:rsid w:val="00AC59A2"/>
    <w:rsid w:val="00AC5A46"/>
    <w:rsid w:val="00AC66E5"/>
    <w:rsid w:val="00AD023D"/>
    <w:rsid w:val="00AD061D"/>
    <w:rsid w:val="00AD09C4"/>
    <w:rsid w:val="00AD2697"/>
    <w:rsid w:val="00AD3015"/>
    <w:rsid w:val="00AD42CF"/>
    <w:rsid w:val="00AD6A8F"/>
    <w:rsid w:val="00AE09F3"/>
    <w:rsid w:val="00AE2C30"/>
    <w:rsid w:val="00AE3C43"/>
    <w:rsid w:val="00AE5BF1"/>
    <w:rsid w:val="00AE7141"/>
    <w:rsid w:val="00AE7BBE"/>
    <w:rsid w:val="00AE7F22"/>
    <w:rsid w:val="00AF0AA0"/>
    <w:rsid w:val="00B10B7A"/>
    <w:rsid w:val="00B13277"/>
    <w:rsid w:val="00B13FAD"/>
    <w:rsid w:val="00B14591"/>
    <w:rsid w:val="00B17C20"/>
    <w:rsid w:val="00B17ED6"/>
    <w:rsid w:val="00B17ED7"/>
    <w:rsid w:val="00B21C44"/>
    <w:rsid w:val="00B269EF"/>
    <w:rsid w:val="00B35130"/>
    <w:rsid w:val="00B377A3"/>
    <w:rsid w:val="00B37904"/>
    <w:rsid w:val="00B42727"/>
    <w:rsid w:val="00B4716A"/>
    <w:rsid w:val="00B53B8D"/>
    <w:rsid w:val="00B565ED"/>
    <w:rsid w:val="00B60DE2"/>
    <w:rsid w:val="00B650E8"/>
    <w:rsid w:val="00B67FC0"/>
    <w:rsid w:val="00B725AA"/>
    <w:rsid w:val="00B76F78"/>
    <w:rsid w:val="00B810F0"/>
    <w:rsid w:val="00B81960"/>
    <w:rsid w:val="00B829BD"/>
    <w:rsid w:val="00B84B03"/>
    <w:rsid w:val="00B87A2C"/>
    <w:rsid w:val="00B9031D"/>
    <w:rsid w:val="00B91F93"/>
    <w:rsid w:val="00B94DC2"/>
    <w:rsid w:val="00B96EDA"/>
    <w:rsid w:val="00BA0B48"/>
    <w:rsid w:val="00BA3455"/>
    <w:rsid w:val="00BA3FD1"/>
    <w:rsid w:val="00BA5CC2"/>
    <w:rsid w:val="00BA6215"/>
    <w:rsid w:val="00BA6CB6"/>
    <w:rsid w:val="00BA74A3"/>
    <w:rsid w:val="00BB0EAE"/>
    <w:rsid w:val="00BB2F51"/>
    <w:rsid w:val="00BC38B9"/>
    <w:rsid w:val="00BC3DC8"/>
    <w:rsid w:val="00BC42B9"/>
    <w:rsid w:val="00BC4FDF"/>
    <w:rsid w:val="00BC6243"/>
    <w:rsid w:val="00BC6669"/>
    <w:rsid w:val="00BD1648"/>
    <w:rsid w:val="00BD3415"/>
    <w:rsid w:val="00BE1DF7"/>
    <w:rsid w:val="00BE23EE"/>
    <w:rsid w:val="00BE479D"/>
    <w:rsid w:val="00BE520E"/>
    <w:rsid w:val="00BF0F0B"/>
    <w:rsid w:val="00BF213B"/>
    <w:rsid w:val="00BF3049"/>
    <w:rsid w:val="00BF426D"/>
    <w:rsid w:val="00BF707F"/>
    <w:rsid w:val="00BF7D61"/>
    <w:rsid w:val="00C00F6D"/>
    <w:rsid w:val="00C02C1C"/>
    <w:rsid w:val="00C139E6"/>
    <w:rsid w:val="00C247B2"/>
    <w:rsid w:val="00C278A4"/>
    <w:rsid w:val="00C37455"/>
    <w:rsid w:val="00C420D8"/>
    <w:rsid w:val="00C4576D"/>
    <w:rsid w:val="00C470D8"/>
    <w:rsid w:val="00C50B76"/>
    <w:rsid w:val="00C530E6"/>
    <w:rsid w:val="00C541EF"/>
    <w:rsid w:val="00C5573E"/>
    <w:rsid w:val="00C55B30"/>
    <w:rsid w:val="00C6095D"/>
    <w:rsid w:val="00C632B6"/>
    <w:rsid w:val="00C639FB"/>
    <w:rsid w:val="00C71713"/>
    <w:rsid w:val="00C723A9"/>
    <w:rsid w:val="00C7314B"/>
    <w:rsid w:val="00C77D07"/>
    <w:rsid w:val="00C80F7A"/>
    <w:rsid w:val="00C82BD3"/>
    <w:rsid w:val="00C83550"/>
    <w:rsid w:val="00C85FE1"/>
    <w:rsid w:val="00C86248"/>
    <w:rsid w:val="00C94AD7"/>
    <w:rsid w:val="00CA1E4E"/>
    <w:rsid w:val="00CA3FFD"/>
    <w:rsid w:val="00CA459E"/>
    <w:rsid w:val="00CB0CF3"/>
    <w:rsid w:val="00CB0EFA"/>
    <w:rsid w:val="00CB29F1"/>
    <w:rsid w:val="00CB38E1"/>
    <w:rsid w:val="00CC0215"/>
    <w:rsid w:val="00CC0A6E"/>
    <w:rsid w:val="00CC2961"/>
    <w:rsid w:val="00CC4CD3"/>
    <w:rsid w:val="00CC7586"/>
    <w:rsid w:val="00CC7A66"/>
    <w:rsid w:val="00CD1115"/>
    <w:rsid w:val="00CD24FD"/>
    <w:rsid w:val="00CD64F5"/>
    <w:rsid w:val="00CD6AAD"/>
    <w:rsid w:val="00CE1E84"/>
    <w:rsid w:val="00CE3749"/>
    <w:rsid w:val="00CE3AC6"/>
    <w:rsid w:val="00CE5059"/>
    <w:rsid w:val="00CE52AD"/>
    <w:rsid w:val="00CE663A"/>
    <w:rsid w:val="00CF1C08"/>
    <w:rsid w:val="00CF38E0"/>
    <w:rsid w:val="00D00B50"/>
    <w:rsid w:val="00D0439D"/>
    <w:rsid w:val="00D06770"/>
    <w:rsid w:val="00D11967"/>
    <w:rsid w:val="00D11C6B"/>
    <w:rsid w:val="00D1586F"/>
    <w:rsid w:val="00D22604"/>
    <w:rsid w:val="00D238EE"/>
    <w:rsid w:val="00D26DE7"/>
    <w:rsid w:val="00D26F9A"/>
    <w:rsid w:val="00D27573"/>
    <w:rsid w:val="00D31604"/>
    <w:rsid w:val="00D343C3"/>
    <w:rsid w:val="00D34905"/>
    <w:rsid w:val="00D374F8"/>
    <w:rsid w:val="00D40383"/>
    <w:rsid w:val="00D40A2C"/>
    <w:rsid w:val="00D51735"/>
    <w:rsid w:val="00D5379F"/>
    <w:rsid w:val="00D56F1F"/>
    <w:rsid w:val="00D60870"/>
    <w:rsid w:val="00D638F9"/>
    <w:rsid w:val="00D67DD4"/>
    <w:rsid w:val="00D72190"/>
    <w:rsid w:val="00D7385A"/>
    <w:rsid w:val="00D76514"/>
    <w:rsid w:val="00D8277A"/>
    <w:rsid w:val="00D85DFC"/>
    <w:rsid w:val="00D87358"/>
    <w:rsid w:val="00D95362"/>
    <w:rsid w:val="00D963C8"/>
    <w:rsid w:val="00D96454"/>
    <w:rsid w:val="00D97B32"/>
    <w:rsid w:val="00DA01D8"/>
    <w:rsid w:val="00DA39CC"/>
    <w:rsid w:val="00DA3F16"/>
    <w:rsid w:val="00DA52D3"/>
    <w:rsid w:val="00DB66F9"/>
    <w:rsid w:val="00DC1693"/>
    <w:rsid w:val="00DC1C49"/>
    <w:rsid w:val="00DC36FA"/>
    <w:rsid w:val="00DC6830"/>
    <w:rsid w:val="00DC69BC"/>
    <w:rsid w:val="00DD3809"/>
    <w:rsid w:val="00DE3AB7"/>
    <w:rsid w:val="00DE6331"/>
    <w:rsid w:val="00DE6E5A"/>
    <w:rsid w:val="00DF05B6"/>
    <w:rsid w:val="00DF087F"/>
    <w:rsid w:val="00DF2AE5"/>
    <w:rsid w:val="00DF4BF3"/>
    <w:rsid w:val="00DF65B0"/>
    <w:rsid w:val="00E11B66"/>
    <w:rsid w:val="00E15B5C"/>
    <w:rsid w:val="00E21293"/>
    <w:rsid w:val="00E313D3"/>
    <w:rsid w:val="00E31581"/>
    <w:rsid w:val="00E330C2"/>
    <w:rsid w:val="00E36FD6"/>
    <w:rsid w:val="00E40563"/>
    <w:rsid w:val="00E431D3"/>
    <w:rsid w:val="00E51B58"/>
    <w:rsid w:val="00E5209D"/>
    <w:rsid w:val="00E53E72"/>
    <w:rsid w:val="00E7034C"/>
    <w:rsid w:val="00E73B97"/>
    <w:rsid w:val="00E76ACC"/>
    <w:rsid w:val="00E80406"/>
    <w:rsid w:val="00E80C3E"/>
    <w:rsid w:val="00E81C7E"/>
    <w:rsid w:val="00E85500"/>
    <w:rsid w:val="00E916E3"/>
    <w:rsid w:val="00E91D57"/>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D29CE"/>
    <w:rsid w:val="00EE15B0"/>
    <w:rsid w:val="00EE397A"/>
    <w:rsid w:val="00EE46A9"/>
    <w:rsid w:val="00EE5BD7"/>
    <w:rsid w:val="00EE67B9"/>
    <w:rsid w:val="00EF265B"/>
    <w:rsid w:val="00EF28C8"/>
    <w:rsid w:val="00EF2932"/>
    <w:rsid w:val="00EF5E52"/>
    <w:rsid w:val="00EF64F3"/>
    <w:rsid w:val="00F01B5A"/>
    <w:rsid w:val="00F02CC9"/>
    <w:rsid w:val="00F04144"/>
    <w:rsid w:val="00F07431"/>
    <w:rsid w:val="00F076B6"/>
    <w:rsid w:val="00F13052"/>
    <w:rsid w:val="00F14D73"/>
    <w:rsid w:val="00F1570A"/>
    <w:rsid w:val="00F22FD9"/>
    <w:rsid w:val="00F27FEF"/>
    <w:rsid w:val="00F30D01"/>
    <w:rsid w:val="00F3145E"/>
    <w:rsid w:val="00F323F8"/>
    <w:rsid w:val="00F3462D"/>
    <w:rsid w:val="00F34F44"/>
    <w:rsid w:val="00F355B2"/>
    <w:rsid w:val="00F35A9A"/>
    <w:rsid w:val="00F412CD"/>
    <w:rsid w:val="00F42118"/>
    <w:rsid w:val="00F43D57"/>
    <w:rsid w:val="00F50E9C"/>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95DA7"/>
    <w:rsid w:val="00F96026"/>
    <w:rsid w:val="00FA0CD2"/>
    <w:rsid w:val="00FA1884"/>
    <w:rsid w:val="00FA334B"/>
    <w:rsid w:val="00FA3717"/>
    <w:rsid w:val="00FA5275"/>
    <w:rsid w:val="00FA6354"/>
    <w:rsid w:val="00FB2825"/>
    <w:rsid w:val="00FB65CA"/>
    <w:rsid w:val="00FB68CD"/>
    <w:rsid w:val="00FC48C1"/>
    <w:rsid w:val="00FC4C76"/>
    <w:rsid w:val="00FC4C81"/>
    <w:rsid w:val="00FD28B1"/>
    <w:rsid w:val="00FD3269"/>
    <w:rsid w:val="00FD32FE"/>
    <w:rsid w:val="00FE02FC"/>
    <w:rsid w:val="00FE0DB5"/>
    <w:rsid w:val="00FE39A5"/>
    <w:rsid w:val="00FE5E6F"/>
    <w:rsid w:val="00FE70CD"/>
    <w:rsid w:val="00FF03AD"/>
    <w:rsid w:val="00FF1118"/>
    <w:rsid w:val="00FF24C4"/>
    <w:rsid w:val="00FF2820"/>
    <w:rsid w:val="00FF48B1"/>
    <w:rsid w:val="00FF7705"/>
    <w:rsid w:val="16FAD870"/>
    <w:rsid w:val="6C0F5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23"/>
      </w:numPr>
      <w:contextualSpacing/>
    </w:pPr>
  </w:style>
  <w:style w:type="paragraph" w:styleId="Listennummer4">
    <w:name w:val="List Number 4"/>
    <w:basedOn w:val="Standard"/>
    <w:uiPriority w:val="99"/>
    <w:semiHidden/>
    <w:unhideWhenUsed/>
    <w:rsid w:val="002D624D"/>
    <w:pPr>
      <w:numPr>
        <w:numId w:val="24"/>
      </w:numPr>
      <w:contextualSpacing/>
    </w:pPr>
  </w:style>
  <w:style w:type="paragraph" w:styleId="Listennummer3">
    <w:name w:val="List Number 3"/>
    <w:basedOn w:val="Standard"/>
    <w:uiPriority w:val="99"/>
    <w:semiHidden/>
    <w:unhideWhenUsed/>
    <w:rsid w:val="002D624D"/>
    <w:pPr>
      <w:numPr>
        <w:numId w:val="25"/>
      </w:numPr>
      <w:contextualSpacing/>
    </w:pPr>
  </w:style>
  <w:style w:type="paragraph" w:styleId="Listennummer2">
    <w:name w:val="List Number 2"/>
    <w:basedOn w:val="Standard"/>
    <w:uiPriority w:val="99"/>
    <w:semiHidden/>
    <w:unhideWhenUsed/>
    <w:rsid w:val="002D624D"/>
    <w:pPr>
      <w:numPr>
        <w:numId w:val="26"/>
      </w:numPr>
      <w:contextualSpacing/>
    </w:pPr>
  </w:style>
  <w:style w:type="paragraph" w:styleId="Aufzhlungszeichen5">
    <w:name w:val="List Bullet 5"/>
    <w:basedOn w:val="Standard"/>
    <w:uiPriority w:val="99"/>
    <w:semiHidden/>
    <w:unhideWhenUsed/>
    <w:rsid w:val="002D624D"/>
    <w:pPr>
      <w:numPr>
        <w:numId w:val="27"/>
      </w:numPr>
      <w:contextualSpacing/>
    </w:pPr>
  </w:style>
  <w:style w:type="paragraph" w:styleId="Aufzhlungszeichen4">
    <w:name w:val="List Bullet 4"/>
    <w:basedOn w:val="Standard"/>
    <w:uiPriority w:val="99"/>
    <w:semiHidden/>
    <w:unhideWhenUsed/>
    <w:rsid w:val="002D624D"/>
    <w:pPr>
      <w:numPr>
        <w:numId w:val="28"/>
      </w:numPr>
      <w:contextualSpacing/>
    </w:pPr>
  </w:style>
  <w:style w:type="paragraph" w:styleId="Aufzhlungszeichen3">
    <w:name w:val="List Bullet 3"/>
    <w:basedOn w:val="Standard"/>
    <w:uiPriority w:val="99"/>
    <w:semiHidden/>
    <w:unhideWhenUsed/>
    <w:rsid w:val="002D624D"/>
    <w:pPr>
      <w:numPr>
        <w:numId w:val="29"/>
      </w:numPr>
      <w:contextualSpacing/>
    </w:pPr>
  </w:style>
  <w:style w:type="paragraph" w:styleId="Aufzhlungszeichen2">
    <w:name w:val="List Bullet 2"/>
    <w:basedOn w:val="Standard"/>
    <w:uiPriority w:val="99"/>
    <w:semiHidden/>
    <w:unhideWhenUsed/>
    <w:rsid w:val="002D624D"/>
    <w:pPr>
      <w:numPr>
        <w:numId w:val="3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31"/>
      </w:numPr>
      <w:contextualSpacing/>
    </w:pPr>
  </w:style>
  <w:style w:type="paragraph" w:styleId="Aufzhlungszeichen">
    <w:name w:val="List Bullet"/>
    <w:basedOn w:val="Standard"/>
    <w:uiPriority w:val="99"/>
    <w:semiHidden/>
    <w:unhideWhenUsed/>
    <w:rsid w:val="002D624D"/>
    <w:pPr>
      <w:numPr>
        <w:numId w:val="3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1E86-EB48-4873-9FE5-4F9683BB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3.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15</Pages>
  <Words>4299</Words>
  <Characters>24510</Characters>
  <Application>Microsoft Office Word</Application>
  <DocSecurity>0</DocSecurity>
  <Lines>204</Lines>
  <Paragraphs>57</Paragraphs>
  <ScaleCrop>false</ScaleCrop>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39</cp:revision>
  <cp:lastPrinted>2024-11-20T14:25:00Z</cp:lastPrinted>
  <dcterms:created xsi:type="dcterms:W3CDTF">2023-10-10T13:51:00Z</dcterms:created>
  <dcterms:modified xsi:type="dcterms:W3CDTF">2024-11-20T14:26:00Z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ies>
</file>